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291E" w14:textId="77777777" w:rsidR="001B581A" w:rsidRDefault="001B581A" w:rsidP="001B581A">
      <w:pPr>
        <w:spacing w:after="0" w:line="240" w:lineRule="auto"/>
        <w:jc w:val="center"/>
        <w:rPr>
          <w:rFonts w:ascii="Constantia" w:eastAsia="Calibri" w:hAnsi="Constantia" w:cs="Times New Roman"/>
          <w:b/>
          <w:bCs/>
          <w:color w:val="538135"/>
          <w:sz w:val="52"/>
          <w:szCs w:val="52"/>
        </w:rPr>
      </w:pPr>
      <w:r w:rsidRPr="00F67BF8">
        <w:rPr>
          <w:rFonts w:ascii="Constantia" w:eastAsia="Calibri" w:hAnsi="Constantia" w:cs="Times New Roman"/>
          <w:b/>
          <w:bCs/>
          <w:color w:val="538135"/>
          <w:sz w:val="32"/>
          <w:szCs w:val="32"/>
        </w:rPr>
        <w:t>COMAGUER</w:t>
      </w:r>
      <w:r w:rsidRPr="00F67BF8">
        <w:rPr>
          <w:rFonts w:ascii="Constantia" w:eastAsia="Calibri" w:hAnsi="Constantia" w:cs="Times New Roman"/>
          <w:b/>
          <w:bCs/>
          <w:color w:val="538135"/>
          <w:sz w:val="52"/>
          <w:szCs w:val="52"/>
        </w:rPr>
        <w:t xml:space="preserve"> </w:t>
      </w:r>
    </w:p>
    <w:p w14:paraId="2028533F" w14:textId="03B5EE68" w:rsidR="001B581A" w:rsidRPr="00F67BF8" w:rsidRDefault="001B581A" w:rsidP="001B581A">
      <w:pPr>
        <w:spacing w:after="0" w:line="240" w:lineRule="auto"/>
        <w:jc w:val="center"/>
        <w:rPr>
          <w:rFonts w:ascii="Constantia" w:eastAsia="Calibri" w:hAnsi="Constantia" w:cs="Times New Roman"/>
          <w:b/>
          <w:bCs/>
          <w:color w:val="538135"/>
          <w:sz w:val="52"/>
          <w:szCs w:val="52"/>
        </w:rPr>
      </w:pPr>
      <w:r w:rsidRPr="00F67BF8">
        <w:rPr>
          <w:rFonts w:ascii="Constantia" w:eastAsia="Calibri" w:hAnsi="Constantia" w:cs="Times New Roman"/>
          <w:b/>
          <w:bCs/>
          <w:color w:val="538135"/>
          <w:sz w:val="52"/>
          <w:szCs w:val="52"/>
        </w:rPr>
        <w:t>BULLETIN N°</w:t>
      </w:r>
      <w:r>
        <w:rPr>
          <w:rFonts w:ascii="Constantia" w:eastAsia="Calibri" w:hAnsi="Constantia" w:cs="Times New Roman"/>
          <w:b/>
          <w:bCs/>
          <w:color w:val="538135"/>
          <w:sz w:val="52"/>
          <w:szCs w:val="52"/>
        </w:rPr>
        <w:t xml:space="preserve"> 60</w:t>
      </w:r>
      <w:r>
        <w:rPr>
          <w:rFonts w:ascii="Constantia" w:eastAsia="Calibri" w:hAnsi="Constantia" w:cs="Times New Roman"/>
          <w:b/>
          <w:bCs/>
          <w:color w:val="538135"/>
          <w:sz w:val="52"/>
          <w:szCs w:val="52"/>
        </w:rPr>
        <w:t>2</w:t>
      </w:r>
    </w:p>
    <w:p w14:paraId="460E4837" w14:textId="75D4E0B8" w:rsidR="001B581A" w:rsidRPr="00F67BF8" w:rsidRDefault="001B581A" w:rsidP="001B581A">
      <w:pPr>
        <w:spacing w:line="256" w:lineRule="auto"/>
        <w:jc w:val="center"/>
        <w:rPr>
          <w:rFonts w:ascii="Constantia" w:eastAsia="Calibri" w:hAnsi="Constantia" w:cs="Times New Roman"/>
          <w:b/>
          <w:bCs/>
          <w:color w:val="538135"/>
          <w:sz w:val="40"/>
          <w:szCs w:val="40"/>
        </w:rPr>
      </w:pPr>
      <w:r>
        <w:rPr>
          <w:rFonts w:ascii="Constantia" w:eastAsia="Calibri" w:hAnsi="Constantia" w:cs="Times New Roman"/>
          <w:b/>
          <w:bCs/>
          <w:color w:val="538135"/>
          <w:sz w:val="40"/>
          <w:szCs w:val="40"/>
        </w:rPr>
        <w:t>1</w:t>
      </w:r>
      <w:r>
        <w:rPr>
          <w:rFonts w:ascii="Constantia" w:eastAsia="Calibri" w:hAnsi="Constantia" w:cs="Times New Roman"/>
          <w:b/>
          <w:bCs/>
          <w:color w:val="538135"/>
          <w:sz w:val="40"/>
          <w:szCs w:val="40"/>
        </w:rPr>
        <w:t>6</w:t>
      </w:r>
      <w:r w:rsidRPr="00F67BF8">
        <w:rPr>
          <w:rFonts w:ascii="Constantia" w:eastAsia="Calibri" w:hAnsi="Constantia" w:cs="Times New Roman"/>
          <w:b/>
          <w:bCs/>
          <w:color w:val="538135"/>
          <w:sz w:val="40"/>
          <w:szCs w:val="40"/>
        </w:rPr>
        <w:t>.01.2025</w:t>
      </w:r>
    </w:p>
    <w:p w14:paraId="211AC2E5" w14:textId="23DFEE9C" w:rsidR="00433C2B" w:rsidRDefault="001B581A" w:rsidP="00F21CF3">
      <w:pPr>
        <w:jc w:val="center"/>
        <w:rPr>
          <w:sz w:val="40"/>
          <w:szCs w:val="40"/>
        </w:rPr>
      </w:pPr>
      <w:r>
        <w:rPr>
          <w:sz w:val="40"/>
          <w:szCs w:val="40"/>
        </w:rPr>
        <w:t>***</w:t>
      </w:r>
    </w:p>
    <w:p w14:paraId="11DA9BB5" w14:textId="24C47DCC" w:rsidR="00040194" w:rsidRPr="00952675" w:rsidRDefault="00D55A4C" w:rsidP="00F21CF3">
      <w:pPr>
        <w:jc w:val="center"/>
        <w:rPr>
          <w:b/>
          <w:bCs/>
          <w:sz w:val="40"/>
          <w:szCs w:val="40"/>
        </w:rPr>
      </w:pPr>
      <w:r w:rsidRPr="00952675">
        <w:rPr>
          <w:b/>
          <w:bCs/>
          <w:sz w:val="40"/>
          <w:szCs w:val="40"/>
        </w:rPr>
        <w:t>TEMPETE DIPLOMATIQUE A CARACAS</w:t>
      </w:r>
    </w:p>
    <w:p w14:paraId="153325BA" w14:textId="77777777" w:rsidR="00043FCA" w:rsidRPr="004317A9" w:rsidRDefault="00043FCA" w:rsidP="004317A9">
      <w:pPr>
        <w:jc w:val="both"/>
        <w:rPr>
          <w:sz w:val="32"/>
          <w:szCs w:val="32"/>
        </w:rPr>
      </w:pPr>
    </w:p>
    <w:p w14:paraId="19CE6013" w14:textId="4E96BB53" w:rsidR="00043FCA" w:rsidRPr="004317A9" w:rsidRDefault="00043FCA" w:rsidP="004317A9">
      <w:pPr>
        <w:jc w:val="both"/>
        <w:rPr>
          <w:sz w:val="24"/>
          <w:szCs w:val="24"/>
        </w:rPr>
      </w:pPr>
      <w:r w:rsidRPr="004317A9">
        <w:rPr>
          <w:sz w:val="24"/>
          <w:szCs w:val="24"/>
        </w:rPr>
        <w:t>Le 6 Janvier Emmanuel Macron réunissait à une date très inhabituelle la Conférence annuelle des Ambassadrices et ambassadeurs</w:t>
      </w:r>
    </w:p>
    <w:p w14:paraId="3397F15B" w14:textId="155F2E3C" w:rsidR="00043FCA" w:rsidRPr="004317A9" w:rsidRDefault="00043FCA" w:rsidP="004317A9">
      <w:pPr>
        <w:jc w:val="both"/>
        <w:rPr>
          <w:sz w:val="24"/>
          <w:szCs w:val="24"/>
        </w:rPr>
      </w:pPr>
      <w:r w:rsidRPr="004317A9">
        <w:rPr>
          <w:sz w:val="24"/>
          <w:szCs w:val="24"/>
        </w:rPr>
        <w:t>En effet polarisé tout l’</w:t>
      </w:r>
      <w:r w:rsidR="00037C0D" w:rsidRPr="004317A9">
        <w:rPr>
          <w:sz w:val="24"/>
          <w:szCs w:val="24"/>
        </w:rPr>
        <w:t>é</w:t>
      </w:r>
      <w:r w:rsidRPr="004317A9">
        <w:rPr>
          <w:sz w:val="24"/>
          <w:szCs w:val="24"/>
        </w:rPr>
        <w:t xml:space="preserve">té 2024 </w:t>
      </w:r>
      <w:r w:rsidR="00433C2B">
        <w:rPr>
          <w:sz w:val="24"/>
          <w:szCs w:val="24"/>
        </w:rPr>
        <w:t>par</w:t>
      </w:r>
      <w:r w:rsidRPr="004317A9">
        <w:rPr>
          <w:sz w:val="24"/>
          <w:szCs w:val="24"/>
        </w:rPr>
        <w:t xml:space="preserve"> les Jeux Olympiques</w:t>
      </w:r>
      <w:r w:rsidR="00037C0D" w:rsidRPr="004317A9">
        <w:rPr>
          <w:sz w:val="24"/>
          <w:szCs w:val="24"/>
        </w:rPr>
        <w:t xml:space="preserve"> le Président avait manqué de temps pour organiser cette habituelle réunion de rentrée en Septembre 2024.</w:t>
      </w:r>
    </w:p>
    <w:p w14:paraId="73782D65" w14:textId="3006C63D" w:rsidR="00DD5417" w:rsidRPr="004317A9" w:rsidRDefault="00037C0D" w:rsidP="004317A9">
      <w:pPr>
        <w:jc w:val="both"/>
        <w:rPr>
          <w:sz w:val="24"/>
          <w:szCs w:val="24"/>
        </w:rPr>
      </w:pPr>
      <w:r w:rsidRPr="004317A9">
        <w:rPr>
          <w:sz w:val="24"/>
          <w:szCs w:val="24"/>
        </w:rPr>
        <w:t xml:space="preserve">Son exposé repris en 22 pages </w:t>
      </w:r>
      <w:r w:rsidR="00613268" w:rsidRPr="004317A9">
        <w:rPr>
          <w:sz w:val="24"/>
          <w:szCs w:val="24"/>
        </w:rPr>
        <w:t>PDF</w:t>
      </w:r>
      <w:r w:rsidRPr="004317A9">
        <w:rPr>
          <w:sz w:val="24"/>
          <w:szCs w:val="24"/>
        </w:rPr>
        <w:t xml:space="preserve"> sur le site de l’Elysée aborde tous les sujets comme un capitaine à la passerelle balaie d’un vaste regard circulaire un horizon </w:t>
      </w:r>
      <w:r w:rsidR="00DD5417" w:rsidRPr="004317A9">
        <w:rPr>
          <w:sz w:val="24"/>
          <w:szCs w:val="24"/>
        </w:rPr>
        <w:t>a</w:t>
      </w:r>
      <w:r w:rsidRPr="004317A9">
        <w:rPr>
          <w:sz w:val="24"/>
          <w:szCs w:val="24"/>
        </w:rPr>
        <w:t>gité qu’il place lui-même dans son introduction, sous l’empire du désordre</w:t>
      </w:r>
      <w:r w:rsidR="00DD5417" w:rsidRPr="004317A9">
        <w:rPr>
          <w:sz w:val="24"/>
          <w:szCs w:val="24"/>
        </w:rPr>
        <w:t xml:space="preserve">. Pour illustrer son propos il cite aussitôt quelques </w:t>
      </w:r>
      <w:r w:rsidR="004317A9" w:rsidRPr="004317A9">
        <w:rPr>
          <w:sz w:val="24"/>
          <w:szCs w:val="24"/>
        </w:rPr>
        <w:t>lieux :</w:t>
      </w:r>
    </w:p>
    <w:p w14:paraId="75168CC5" w14:textId="7CA06198" w:rsidR="00037C0D" w:rsidRPr="004317A9" w:rsidRDefault="00037C0D" w:rsidP="004317A9">
      <w:pPr>
        <w:jc w:val="both"/>
        <w:rPr>
          <w:rFonts w:ascii="Constantia" w:hAnsi="Constantia"/>
          <w:sz w:val="24"/>
          <w:szCs w:val="24"/>
        </w:rPr>
      </w:pPr>
      <w:r w:rsidRPr="004317A9">
        <w:rPr>
          <w:rFonts w:ascii="Constantia" w:hAnsi="Constantia"/>
          <w:sz w:val="24"/>
          <w:szCs w:val="24"/>
        </w:rPr>
        <w:t xml:space="preserve"> </w:t>
      </w:r>
      <w:r w:rsidR="00DD5417" w:rsidRPr="004317A9">
        <w:rPr>
          <w:rFonts w:ascii="Constantia" w:hAnsi="Constantia"/>
          <w:sz w:val="24"/>
          <w:szCs w:val="24"/>
        </w:rPr>
        <w:t>« </w:t>
      </w:r>
      <w:r w:rsidR="00613268" w:rsidRPr="004317A9">
        <w:rPr>
          <w:rFonts w:ascii="Constantia" w:hAnsi="Constantia"/>
          <w:sz w:val="24"/>
          <w:szCs w:val="24"/>
        </w:rPr>
        <w:t>À</w:t>
      </w:r>
      <w:r w:rsidR="0031708A" w:rsidRPr="004317A9">
        <w:rPr>
          <w:rFonts w:ascii="Constantia" w:hAnsi="Constantia"/>
          <w:sz w:val="24"/>
          <w:szCs w:val="24"/>
        </w:rPr>
        <w:t xml:space="preserve"> </w:t>
      </w:r>
      <w:r w:rsidR="00DD5417" w:rsidRPr="004317A9">
        <w:rPr>
          <w:rFonts w:ascii="Constantia" w:hAnsi="Constantia"/>
          <w:sz w:val="24"/>
          <w:szCs w:val="24"/>
        </w:rPr>
        <w:t>Kiev, à Beyrouth, à Jérusalem et Tel-Aviv, à Bamako, Ouagadougou, à Port-au-Prince, Port-Vila, à Caracas, » (on remarquera que le nom de Gaza n’est pas cité)</w:t>
      </w:r>
    </w:p>
    <w:p w14:paraId="6DA19533" w14:textId="5A2743D7" w:rsidR="00584782" w:rsidRPr="004317A9" w:rsidRDefault="00584782" w:rsidP="004317A9">
      <w:pPr>
        <w:jc w:val="both"/>
        <w:rPr>
          <w:rFonts w:cstheme="minorHAnsi"/>
          <w:sz w:val="24"/>
          <w:szCs w:val="24"/>
        </w:rPr>
      </w:pPr>
      <w:r w:rsidRPr="004317A9">
        <w:rPr>
          <w:rFonts w:cstheme="minorHAnsi"/>
          <w:sz w:val="24"/>
          <w:szCs w:val="24"/>
        </w:rPr>
        <w:t>Cette allusion au Venezuela va être explicitée beaucoup plus loin dans l’avant</w:t>
      </w:r>
      <w:r w:rsidR="00154E76">
        <w:rPr>
          <w:rFonts w:cstheme="minorHAnsi"/>
          <w:sz w:val="24"/>
          <w:szCs w:val="24"/>
        </w:rPr>
        <w:t>-</w:t>
      </w:r>
      <w:r w:rsidRPr="004317A9">
        <w:rPr>
          <w:rFonts w:cstheme="minorHAnsi"/>
          <w:sz w:val="24"/>
          <w:szCs w:val="24"/>
        </w:rPr>
        <w:t>dernier paragraphe du discours sous le thème du soutien aux « combattants de la liberté ».</w:t>
      </w:r>
      <w:r w:rsidR="00154E76">
        <w:rPr>
          <w:rFonts w:cstheme="minorHAnsi"/>
          <w:sz w:val="24"/>
          <w:szCs w:val="24"/>
        </w:rPr>
        <w:t>L</w:t>
      </w:r>
      <w:r w:rsidR="00E07216" w:rsidRPr="004317A9">
        <w:rPr>
          <w:rFonts w:cstheme="minorHAnsi"/>
          <w:sz w:val="24"/>
          <w:szCs w:val="24"/>
        </w:rPr>
        <w:t>’expression a une longue histoire et a été utilisé</w:t>
      </w:r>
      <w:r w:rsidR="00154E76">
        <w:rPr>
          <w:rFonts w:cstheme="minorHAnsi"/>
          <w:sz w:val="24"/>
          <w:szCs w:val="24"/>
        </w:rPr>
        <w:t>e</w:t>
      </w:r>
      <w:r w:rsidR="00E07216" w:rsidRPr="004317A9">
        <w:rPr>
          <w:rFonts w:cstheme="minorHAnsi"/>
          <w:sz w:val="24"/>
          <w:szCs w:val="24"/>
        </w:rPr>
        <w:t xml:space="preserve"> dans divers pays mais il revient à Reagan dans son discours sur l’état de l’union en 1985 de l’avoir imposée comme l’étendard de </w:t>
      </w:r>
      <w:r w:rsidR="004317A9">
        <w:rPr>
          <w:rFonts w:cstheme="minorHAnsi"/>
          <w:sz w:val="24"/>
          <w:szCs w:val="24"/>
        </w:rPr>
        <w:t>s</w:t>
      </w:r>
      <w:r w:rsidR="00E07216" w:rsidRPr="004317A9">
        <w:rPr>
          <w:rFonts w:cstheme="minorHAnsi"/>
          <w:sz w:val="24"/>
          <w:szCs w:val="24"/>
        </w:rPr>
        <w:t>a croisade antisoviétique. Emmanuel Macron</w:t>
      </w:r>
      <w:r w:rsidR="00383981">
        <w:rPr>
          <w:rFonts w:cstheme="minorHAnsi"/>
          <w:sz w:val="24"/>
          <w:szCs w:val="24"/>
        </w:rPr>
        <w:t>,</w:t>
      </w:r>
      <w:r w:rsidR="00E07216" w:rsidRPr="004317A9">
        <w:rPr>
          <w:rFonts w:cstheme="minorHAnsi"/>
          <w:sz w:val="24"/>
          <w:szCs w:val="24"/>
        </w:rPr>
        <w:t xml:space="preserve"> ancien Young American </w:t>
      </w:r>
      <w:r w:rsidR="00613268" w:rsidRPr="004317A9">
        <w:rPr>
          <w:rFonts w:cstheme="minorHAnsi"/>
          <w:sz w:val="24"/>
          <w:szCs w:val="24"/>
        </w:rPr>
        <w:t>Leaders peut</w:t>
      </w:r>
      <w:r w:rsidR="00E07216" w:rsidRPr="004317A9">
        <w:rPr>
          <w:rFonts w:cstheme="minorHAnsi"/>
          <w:sz w:val="24"/>
          <w:szCs w:val="24"/>
        </w:rPr>
        <w:t xml:space="preserve"> ainsi sans difficulté chausser les bottes de la réaction</w:t>
      </w:r>
      <w:r w:rsidR="00154E76">
        <w:rPr>
          <w:rFonts w:cstheme="minorHAnsi"/>
          <w:sz w:val="24"/>
          <w:szCs w:val="24"/>
        </w:rPr>
        <w:t xml:space="preserve"> internationale</w:t>
      </w:r>
      <w:r w:rsidR="00E07216" w:rsidRPr="004317A9">
        <w:rPr>
          <w:rFonts w:cstheme="minorHAnsi"/>
          <w:sz w:val="24"/>
          <w:szCs w:val="24"/>
        </w:rPr>
        <w:t xml:space="preserve">. Mais revenons au </w:t>
      </w:r>
      <w:r w:rsidR="00613268" w:rsidRPr="004317A9">
        <w:rPr>
          <w:rFonts w:cstheme="minorHAnsi"/>
          <w:sz w:val="24"/>
          <w:szCs w:val="24"/>
        </w:rPr>
        <w:t>Venezuela</w:t>
      </w:r>
      <w:r w:rsidR="004317A9" w:rsidRPr="004317A9">
        <w:rPr>
          <w:rFonts w:cstheme="minorHAnsi"/>
          <w:sz w:val="24"/>
          <w:szCs w:val="24"/>
        </w:rPr>
        <w:t>.</w:t>
      </w:r>
    </w:p>
    <w:p w14:paraId="59D8CCA1" w14:textId="61B6A0DC" w:rsidR="00F70BCF" w:rsidRPr="004317A9" w:rsidRDefault="004317A9" w:rsidP="004317A9">
      <w:pPr>
        <w:jc w:val="both"/>
        <w:rPr>
          <w:rFonts w:ascii="Franklin Gothic Medium" w:hAnsi="Franklin Gothic Medium"/>
          <w:i/>
          <w:iCs/>
          <w:sz w:val="24"/>
          <w:szCs w:val="24"/>
        </w:rPr>
      </w:pPr>
      <w:r>
        <w:rPr>
          <w:rFonts w:ascii="Franklin Gothic Medium" w:hAnsi="Franklin Gothic Medium"/>
          <w:i/>
          <w:iCs/>
          <w:sz w:val="24"/>
          <w:szCs w:val="24"/>
        </w:rPr>
        <w:t>« </w:t>
      </w:r>
      <w:r w:rsidR="00043FCA" w:rsidRPr="004317A9">
        <w:rPr>
          <w:rFonts w:ascii="Franklin Gothic Medium" w:hAnsi="Franklin Gothic Medium"/>
          <w:i/>
          <w:iCs/>
          <w:sz w:val="24"/>
          <w:szCs w:val="24"/>
        </w:rPr>
        <w:t xml:space="preserve">Je demande au réseau de continuer d'être engagé auprès de tous les </w:t>
      </w:r>
      <w:r w:rsidR="00043FCA" w:rsidRPr="00433C2B">
        <w:rPr>
          <w:rFonts w:ascii="Franklin Gothic Medium" w:hAnsi="Franklin Gothic Medium"/>
          <w:i/>
          <w:iCs/>
          <w:sz w:val="24"/>
          <w:szCs w:val="24"/>
        </w:rPr>
        <w:t>combattants de la liberté</w:t>
      </w:r>
      <w:r w:rsidR="00043FCA" w:rsidRPr="004317A9">
        <w:rPr>
          <w:rFonts w:ascii="Franklin Gothic Medium" w:hAnsi="Franklin Gothic Medium"/>
          <w:i/>
          <w:iCs/>
          <w:sz w:val="24"/>
          <w:szCs w:val="24"/>
          <w:highlight w:val="yellow"/>
        </w:rPr>
        <w:t>.</w:t>
      </w:r>
      <w:r w:rsidR="00043FCA" w:rsidRPr="004317A9">
        <w:rPr>
          <w:rFonts w:ascii="Franklin Gothic Medium" w:hAnsi="Franklin Gothic Medium"/>
          <w:i/>
          <w:iCs/>
          <w:sz w:val="24"/>
          <w:szCs w:val="24"/>
        </w:rPr>
        <w:t xml:space="preserve"> </w:t>
      </w:r>
      <w:r w:rsidRPr="004317A9">
        <w:rPr>
          <w:rFonts w:ascii="Franklin Gothic Medium" w:hAnsi="Franklin Gothic Medium"/>
          <w:i/>
          <w:iCs/>
          <w:sz w:val="24"/>
          <w:szCs w:val="24"/>
        </w:rPr>
        <w:t xml:space="preserve"> </w:t>
      </w:r>
      <w:r w:rsidR="00043FCA" w:rsidRPr="004317A9">
        <w:rPr>
          <w:rFonts w:ascii="Franklin Gothic Medium" w:hAnsi="Franklin Gothic Medium"/>
          <w:i/>
          <w:iCs/>
          <w:sz w:val="24"/>
          <w:szCs w:val="24"/>
        </w:rPr>
        <w:t>En Géorgie, auprès de tous ceux qui se sont battus pour une élection, auprès de cette présidente courageuse et de ces manifestants, et en nous battant pour que les transparences soient faites, et si la sortie de crise doit être la réorganisation d'une élection, pour le faire.</w:t>
      </w:r>
      <w:r>
        <w:rPr>
          <w:rFonts w:ascii="Franklin Gothic Medium" w:hAnsi="Franklin Gothic Medium"/>
          <w:i/>
          <w:iCs/>
          <w:sz w:val="24"/>
          <w:szCs w:val="24"/>
        </w:rPr>
        <w:t> »</w:t>
      </w:r>
    </w:p>
    <w:p w14:paraId="4A4F5490" w14:textId="2F627529" w:rsidR="00043FCA" w:rsidRPr="004317A9" w:rsidRDefault="00F70BCF" w:rsidP="004317A9">
      <w:pPr>
        <w:jc w:val="both"/>
        <w:rPr>
          <w:rFonts w:cstheme="minorHAnsi"/>
          <w:sz w:val="24"/>
          <w:szCs w:val="24"/>
        </w:rPr>
      </w:pPr>
      <w:proofErr w:type="spellStart"/>
      <w:r w:rsidRPr="004317A9">
        <w:rPr>
          <w:rFonts w:ascii="Franklin Gothic Medium" w:hAnsi="Franklin Gothic Medium"/>
          <w:i/>
          <w:iCs/>
          <w:sz w:val="24"/>
          <w:szCs w:val="24"/>
        </w:rPr>
        <w:t>Comaguer</w:t>
      </w:r>
      <w:proofErr w:type="spellEnd"/>
      <w:r w:rsidR="00043FCA" w:rsidRPr="004317A9">
        <w:rPr>
          <w:rFonts w:ascii="Franklin Gothic Medium" w:hAnsi="Franklin Gothic Medium"/>
          <w:i/>
          <w:iCs/>
          <w:sz w:val="24"/>
          <w:szCs w:val="24"/>
        </w:rPr>
        <w:t xml:space="preserve"> </w:t>
      </w:r>
      <w:r w:rsidRPr="004317A9">
        <w:rPr>
          <w:rFonts w:cstheme="minorHAnsi"/>
          <w:sz w:val="24"/>
          <w:szCs w:val="24"/>
        </w:rPr>
        <w:t xml:space="preserve">. La </w:t>
      </w:r>
      <w:r w:rsidR="00383981">
        <w:rPr>
          <w:rFonts w:cstheme="minorHAnsi"/>
          <w:sz w:val="24"/>
          <w:szCs w:val="24"/>
        </w:rPr>
        <w:t>« </w:t>
      </w:r>
      <w:r w:rsidRPr="004317A9">
        <w:rPr>
          <w:rFonts w:cstheme="minorHAnsi"/>
          <w:sz w:val="24"/>
          <w:szCs w:val="24"/>
        </w:rPr>
        <w:t>présidente courageuse</w:t>
      </w:r>
      <w:r w:rsidR="00383981">
        <w:rPr>
          <w:rFonts w:cstheme="minorHAnsi"/>
          <w:sz w:val="24"/>
          <w:szCs w:val="24"/>
        </w:rPr>
        <w:t xml:space="preserve"> », ancienne diplomate française ayant représenté la France au siège de l’OTAN et renaturalisée géorgienne pays dont sa famille est originaire a été </w:t>
      </w:r>
      <w:r w:rsidRPr="004317A9">
        <w:rPr>
          <w:rFonts w:cstheme="minorHAnsi"/>
          <w:sz w:val="24"/>
          <w:szCs w:val="24"/>
        </w:rPr>
        <w:t xml:space="preserve">remplacée à son poste </w:t>
      </w:r>
      <w:r w:rsidR="00433C2B">
        <w:rPr>
          <w:rFonts w:cstheme="minorHAnsi"/>
          <w:sz w:val="24"/>
          <w:szCs w:val="24"/>
        </w:rPr>
        <w:t xml:space="preserve">suivant la </w:t>
      </w:r>
      <w:r w:rsidRPr="004317A9">
        <w:rPr>
          <w:rFonts w:cstheme="minorHAnsi"/>
          <w:sz w:val="24"/>
          <w:szCs w:val="24"/>
        </w:rPr>
        <w:t xml:space="preserve">procédure </w:t>
      </w:r>
      <w:r w:rsidR="00433C2B">
        <w:rPr>
          <w:rFonts w:cstheme="minorHAnsi"/>
          <w:sz w:val="24"/>
          <w:szCs w:val="24"/>
        </w:rPr>
        <w:t xml:space="preserve">constitutionnelle </w:t>
      </w:r>
      <w:r w:rsidRPr="004317A9">
        <w:rPr>
          <w:rFonts w:cstheme="minorHAnsi"/>
          <w:sz w:val="24"/>
          <w:szCs w:val="24"/>
        </w:rPr>
        <w:t>régulière</w:t>
      </w:r>
      <w:r w:rsidR="00383981">
        <w:rPr>
          <w:rFonts w:cstheme="minorHAnsi"/>
          <w:sz w:val="24"/>
          <w:szCs w:val="24"/>
        </w:rPr>
        <w:t>. D</w:t>
      </w:r>
      <w:r w:rsidRPr="004317A9">
        <w:rPr>
          <w:rFonts w:cstheme="minorHAnsi"/>
          <w:sz w:val="24"/>
          <w:szCs w:val="24"/>
        </w:rPr>
        <w:t xml:space="preserve">epuis </w:t>
      </w:r>
      <w:r w:rsidR="00383981">
        <w:rPr>
          <w:rFonts w:cstheme="minorHAnsi"/>
          <w:sz w:val="24"/>
          <w:szCs w:val="24"/>
        </w:rPr>
        <w:t xml:space="preserve">elle a </w:t>
      </w:r>
      <w:r w:rsidRPr="004317A9">
        <w:rPr>
          <w:rFonts w:cstheme="minorHAnsi"/>
          <w:sz w:val="24"/>
          <w:szCs w:val="24"/>
        </w:rPr>
        <w:t xml:space="preserve">fui la </w:t>
      </w:r>
      <w:r w:rsidR="00613268" w:rsidRPr="004317A9">
        <w:rPr>
          <w:rFonts w:cstheme="minorHAnsi"/>
          <w:sz w:val="24"/>
          <w:szCs w:val="24"/>
        </w:rPr>
        <w:t>Géorgie</w:t>
      </w:r>
      <w:r w:rsidRPr="004317A9">
        <w:rPr>
          <w:rFonts w:cstheme="minorHAnsi"/>
          <w:sz w:val="24"/>
          <w:szCs w:val="24"/>
        </w:rPr>
        <w:t xml:space="preserve"> et s’est vu attribuer en </w:t>
      </w:r>
      <w:r w:rsidR="00613268" w:rsidRPr="004317A9">
        <w:rPr>
          <w:rFonts w:cstheme="minorHAnsi"/>
          <w:sz w:val="24"/>
          <w:szCs w:val="24"/>
        </w:rPr>
        <w:t>consolation le</w:t>
      </w:r>
      <w:r w:rsidRPr="004317A9">
        <w:rPr>
          <w:rFonts w:cstheme="minorHAnsi"/>
          <w:sz w:val="24"/>
          <w:szCs w:val="24"/>
        </w:rPr>
        <w:t xml:space="preserve"> prix </w:t>
      </w:r>
      <w:r w:rsidR="00613268" w:rsidRPr="004317A9">
        <w:rPr>
          <w:rFonts w:cstheme="minorHAnsi"/>
          <w:sz w:val="24"/>
          <w:szCs w:val="24"/>
        </w:rPr>
        <w:t>Kissinger par</w:t>
      </w:r>
      <w:r w:rsidRPr="004317A9">
        <w:rPr>
          <w:rFonts w:cstheme="minorHAnsi"/>
          <w:sz w:val="24"/>
          <w:szCs w:val="24"/>
        </w:rPr>
        <w:t xml:space="preserve"> la fondation Mac Cain</w:t>
      </w:r>
      <w:r w:rsidR="004317A9" w:rsidRPr="004317A9">
        <w:rPr>
          <w:rFonts w:cstheme="minorHAnsi"/>
          <w:sz w:val="24"/>
          <w:szCs w:val="24"/>
        </w:rPr>
        <w:t> !</w:t>
      </w:r>
    </w:p>
    <w:p w14:paraId="3D9ADC0B" w14:textId="22D36C59" w:rsidR="00F70BCF" w:rsidRPr="004317A9" w:rsidRDefault="004317A9" w:rsidP="004317A9">
      <w:pPr>
        <w:jc w:val="both"/>
        <w:rPr>
          <w:rFonts w:ascii="Franklin Gothic Medium" w:hAnsi="Franklin Gothic Medium"/>
          <w:i/>
          <w:iCs/>
          <w:sz w:val="24"/>
          <w:szCs w:val="24"/>
        </w:rPr>
      </w:pPr>
      <w:r>
        <w:rPr>
          <w:rFonts w:ascii="Franklin Gothic Medium" w:hAnsi="Franklin Gothic Medium"/>
          <w:i/>
          <w:iCs/>
          <w:sz w:val="24"/>
          <w:szCs w:val="24"/>
        </w:rPr>
        <w:t>« </w:t>
      </w:r>
      <w:r w:rsidR="00043FCA" w:rsidRPr="004317A9">
        <w:rPr>
          <w:rFonts w:ascii="Franklin Gothic Medium" w:hAnsi="Franklin Gothic Medium"/>
          <w:i/>
          <w:iCs/>
          <w:sz w:val="24"/>
          <w:szCs w:val="24"/>
        </w:rPr>
        <w:t>Au Venezuela, où nous ne devons pas regarder avec complaisance ou défaitisme la date du 10 janvier comme une évidence, et où nous devons, là aussi, nous battre aux côtés de ceux qui œuvrent avec un immense courage pour le pluralisme et la démocratie, leur parler, et, là aussi, nous battre pour que des élections libres soient réorganisées, et le faire en lien avec tous nos partenaires de la région</w:t>
      </w:r>
      <w:r>
        <w:rPr>
          <w:rFonts w:ascii="Franklin Gothic Medium" w:hAnsi="Franklin Gothic Medium"/>
          <w:i/>
          <w:iCs/>
          <w:sz w:val="24"/>
          <w:szCs w:val="24"/>
        </w:rPr>
        <w:t> »</w:t>
      </w:r>
    </w:p>
    <w:p w14:paraId="0C17AE0A" w14:textId="6071948B" w:rsidR="00F70BCF" w:rsidRPr="004317A9" w:rsidRDefault="00F70BCF" w:rsidP="004317A9">
      <w:pPr>
        <w:jc w:val="both"/>
        <w:rPr>
          <w:rFonts w:cstheme="minorHAnsi"/>
          <w:sz w:val="24"/>
          <w:szCs w:val="24"/>
        </w:rPr>
      </w:pPr>
      <w:proofErr w:type="spellStart"/>
      <w:r w:rsidRPr="004317A9">
        <w:rPr>
          <w:rFonts w:ascii="Franklin Gothic Medium" w:hAnsi="Franklin Gothic Medium"/>
          <w:i/>
          <w:iCs/>
          <w:sz w:val="24"/>
          <w:szCs w:val="24"/>
        </w:rPr>
        <w:t>Comaguer</w:t>
      </w:r>
      <w:proofErr w:type="spellEnd"/>
      <w:r w:rsidRPr="004317A9">
        <w:rPr>
          <w:rFonts w:ascii="Franklin Gothic Medium" w:hAnsi="Franklin Gothic Medium"/>
          <w:i/>
          <w:iCs/>
          <w:sz w:val="24"/>
          <w:szCs w:val="24"/>
        </w:rPr>
        <w:t xml:space="preserve"> </w:t>
      </w:r>
      <w:r w:rsidRPr="004317A9">
        <w:rPr>
          <w:rFonts w:cstheme="minorHAnsi"/>
          <w:sz w:val="24"/>
          <w:szCs w:val="24"/>
        </w:rPr>
        <w:t xml:space="preserve">Le 10 janvier Nicolas </w:t>
      </w:r>
      <w:proofErr w:type="spellStart"/>
      <w:r w:rsidR="00433C2B">
        <w:rPr>
          <w:rFonts w:cstheme="minorHAnsi"/>
          <w:sz w:val="24"/>
          <w:szCs w:val="24"/>
        </w:rPr>
        <w:t>M</w:t>
      </w:r>
      <w:r w:rsidRPr="004317A9">
        <w:rPr>
          <w:rFonts w:cstheme="minorHAnsi"/>
          <w:sz w:val="24"/>
          <w:szCs w:val="24"/>
        </w:rPr>
        <w:t>aduro</w:t>
      </w:r>
      <w:proofErr w:type="spellEnd"/>
      <w:r w:rsidRPr="004317A9">
        <w:rPr>
          <w:rFonts w:cstheme="minorHAnsi"/>
          <w:sz w:val="24"/>
          <w:szCs w:val="24"/>
        </w:rPr>
        <w:t xml:space="preserve"> a été installé à la tête du Venezuela pour un nouveau mandat alors que depuis le scrutin qu’il a remporté et qui a été validé par la cour constitutionnelle</w:t>
      </w:r>
      <w:r w:rsidR="001B581A">
        <w:rPr>
          <w:rFonts w:cstheme="minorHAnsi"/>
          <w:sz w:val="24"/>
          <w:szCs w:val="24"/>
        </w:rPr>
        <w:t xml:space="preserve"> mais</w:t>
      </w:r>
      <w:r w:rsidRPr="004317A9">
        <w:rPr>
          <w:rFonts w:cstheme="minorHAnsi"/>
          <w:sz w:val="24"/>
          <w:szCs w:val="24"/>
        </w:rPr>
        <w:t xml:space="preserve"> les Etats</w:t>
      </w:r>
      <w:r w:rsidR="004317A9" w:rsidRPr="004317A9">
        <w:rPr>
          <w:rFonts w:cstheme="minorHAnsi"/>
          <w:sz w:val="24"/>
          <w:szCs w:val="24"/>
        </w:rPr>
        <w:t>-</w:t>
      </w:r>
      <w:r w:rsidRPr="004317A9">
        <w:rPr>
          <w:rFonts w:cstheme="minorHAnsi"/>
          <w:sz w:val="24"/>
          <w:szCs w:val="24"/>
        </w:rPr>
        <w:t xml:space="preserve">Unis et l’Union Européenne n’ont pas cessé </w:t>
      </w:r>
      <w:r w:rsidR="001B581A">
        <w:rPr>
          <w:rFonts w:cstheme="minorHAnsi"/>
          <w:sz w:val="24"/>
          <w:szCs w:val="24"/>
        </w:rPr>
        <w:t xml:space="preserve">pendant des mois </w:t>
      </w:r>
      <w:r w:rsidR="00952675">
        <w:rPr>
          <w:rFonts w:cstheme="minorHAnsi"/>
          <w:sz w:val="24"/>
          <w:szCs w:val="24"/>
        </w:rPr>
        <w:t xml:space="preserve">depuis le scrutin du 28 Juillet 2024 </w:t>
      </w:r>
      <w:r w:rsidRPr="004317A9">
        <w:rPr>
          <w:rFonts w:cstheme="minorHAnsi"/>
          <w:sz w:val="24"/>
          <w:szCs w:val="24"/>
        </w:rPr>
        <w:t xml:space="preserve">de faire croire que leur candidat avait gagné. Malheureusement cette campagne médiatique internationale effrénée n’a pas eu beaucoup d’écho sur place et le candidat de l’occident </w:t>
      </w:r>
      <w:r w:rsidR="00613268" w:rsidRPr="004317A9">
        <w:rPr>
          <w:rFonts w:cstheme="minorHAnsi"/>
          <w:sz w:val="24"/>
          <w:szCs w:val="24"/>
        </w:rPr>
        <w:t>impérialiste Mr</w:t>
      </w:r>
      <w:r w:rsidRPr="004317A9">
        <w:rPr>
          <w:rFonts w:cstheme="minorHAnsi"/>
          <w:sz w:val="24"/>
          <w:szCs w:val="24"/>
        </w:rPr>
        <w:t xml:space="preserve"> </w:t>
      </w:r>
      <w:r w:rsidR="00613268" w:rsidRPr="004317A9">
        <w:rPr>
          <w:rFonts w:cstheme="minorHAnsi"/>
          <w:sz w:val="24"/>
          <w:szCs w:val="24"/>
        </w:rPr>
        <w:t>Gonzales s’est</w:t>
      </w:r>
      <w:r w:rsidRPr="004317A9">
        <w:rPr>
          <w:rFonts w:cstheme="minorHAnsi"/>
          <w:sz w:val="24"/>
          <w:szCs w:val="24"/>
        </w:rPr>
        <w:t xml:space="preserve"> réfugié en Espagne sans plus revendiquer. Et Macron de nous resservir la demande de réorganisation de nouvelles élections. </w:t>
      </w:r>
      <w:r w:rsidR="00154E76">
        <w:rPr>
          <w:rFonts w:cstheme="minorHAnsi"/>
          <w:sz w:val="24"/>
          <w:szCs w:val="24"/>
        </w:rPr>
        <w:t>L’a</w:t>
      </w:r>
      <w:r w:rsidR="00154E76" w:rsidRPr="004317A9">
        <w:rPr>
          <w:rFonts w:cstheme="minorHAnsi"/>
          <w:sz w:val="24"/>
          <w:szCs w:val="24"/>
        </w:rPr>
        <w:t xml:space="preserve">ir </w:t>
      </w:r>
      <w:r w:rsidR="00154E76">
        <w:rPr>
          <w:rFonts w:cstheme="minorHAnsi"/>
          <w:sz w:val="24"/>
          <w:szCs w:val="24"/>
        </w:rPr>
        <w:t xml:space="preserve">est </w:t>
      </w:r>
      <w:r w:rsidR="00154E76" w:rsidRPr="004317A9">
        <w:rPr>
          <w:rFonts w:cstheme="minorHAnsi"/>
          <w:sz w:val="24"/>
          <w:szCs w:val="24"/>
        </w:rPr>
        <w:t>connu</w:t>
      </w:r>
      <w:r w:rsidR="00154E76">
        <w:rPr>
          <w:rFonts w:cstheme="minorHAnsi"/>
          <w:sz w:val="24"/>
          <w:szCs w:val="24"/>
        </w:rPr>
        <w:t> :</w:t>
      </w:r>
      <w:r w:rsidR="00154E76" w:rsidRPr="004317A9">
        <w:rPr>
          <w:rFonts w:cstheme="minorHAnsi"/>
          <w:sz w:val="24"/>
          <w:szCs w:val="24"/>
        </w:rPr>
        <w:t xml:space="preserve"> </w:t>
      </w:r>
      <w:r w:rsidR="00154E76">
        <w:rPr>
          <w:rFonts w:cstheme="minorHAnsi"/>
          <w:sz w:val="24"/>
          <w:szCs w:val="24"/>
        </w:rPr>
        <w:t>« </w:t>
      </w:r>
      <w:r w:rsidRPr="004317A9">
        <w:rPr>
          <w:rFonts w:cstheme="minorHAnsi"/>
          <w:sz w:val="24"/>
          <w:szCs w:val="24"/>
        </w:rPr>
        <w:t xml:space="preserve">Les seules élections valables sont </w:t>
      </w:r>
      <w:r w:rsidR="0052354A" w:rsidRPr="004317A9">
        <w:rPr>
          <w:rFonts w:cstheme="minorHAnsi"/>
          <w:sz w:val="24"/>
          <w:szCs w:val="24"/>
        </w:rPr>
        <w:t>ce</w:t>
      </w:r>
      <w:r w:rsidRPr="004317A9">
        <w:rPr>
          <w:rFonts w:cstheme="minorHAnsi"/>
          <w:sz w:val="24"/>
          <w:szCs w:val="24"/>
        </w:rPr>
        <w:t xml:space="preserve">lles </w:t>
      </w:r>
      <w:r w:rsidR="00613268" w:rsidRPr="004317A9">
        <w:rPr>
          <w:rFonts w:cstheme="minorHAnsi"/>
          <w:sz w:val="24"/>
          <w:szCs w:val="24"/>
        </w:rPr>
        <w:t>gagnées</w:t>
      </w:r>
      <w:r w:rsidRPr="004317A9">
        <w:rPr>
          <w:rFonts w:cstheme="minorHAnsi"/>
          <w:sz w:val="24"/>
          <w:szCs w:val="24"/>
        </w:rPr>
        <w:t xml:space="preserve"> par le candidat de l’Occident</w:t>
      </w:r>
      <w:r w:rsidR="00154E76">
        <w:rPr>
          <w:rFonts w:cstheme="minorHAnsi"/>
          <w:sz w:val="24"/>
          <w:szCs w:val="24"/>
        </w:rPr>
        <w:t> »</w:t>
      </w:r>
      <w:r w:rsidRPr="004317A9">
        <w:rPr>
          <w:rFonts w:cstheme="minorHAnsi"/>
          <w:sz w:val="24"/>
          <w:szCs w:val="24"/>
        </w:rPr>
        <w:t>.</w:t>
      </w:r>
      <w:r w:rsidR="00154E76">
        <w:rPr>
          <w:rFonts w:cstheme="minorHAnsi"/>
          <w:sz w:val="24"/>
          <w:szCs w:val="24"/>
        </w:rPr>
        <w:t xml:space="preserve"> </w:t>
      </w:r>
      <w:r w:rsidR="0052354A" w:rsidRPr="004317A9">
        <w:rPr>
          <w:rFonts w:cstheme="minorHAnsi"/>
          <w:sz w:val="24"/>
          <w:szCs w:val="24"/>
        </w:rPr>
        <w:t xml:space="preserve">Ce « respect de la </w:t>
      </w:r>
      <w:r w:rsidR="0052354A" w:rsidRPr="004317A9">
        <w:rPr>
          <w:rFonts w:cstheme="minorHAnsi"/>
          <w:sz w:val="24"/>
          <w:szCs w:val="24"/>
        </w:rPr>
        <w:lastRenderedPageBreak/>
        <w:t>démocratie » vient encore d’être illustré en Roumanie où l</w:t>
      </w:r>
      <w:r w:rsidR="003B332E" w:rsidRPr="004317A9">
        <w:rPr>
          <w:rFonts w:cstheme="minorHAnsi"/>
          <w:sz w:val="24"/>
          <w:szCs w:val="24"/>
        </w:rPr>
        <w:t>’</w:t>
      </w:r>
      <w:r w:rsidR="0052354A" w:rsidRPr="004317A9">
        <w:rPr>
          <w:rFonts w:cstheme="minorHAnsi"/>
          <w:sz w:val="24"/>
          <w:szCs w:val="24"/>
        </w:rPr>
        <w:t xml:space="preserve">arrivée en </w:t>
      </w:r>
      <w:r w:rsidR="00613268" w:rsidRPr="004317A9">
        <w:rPr>
          <w:rFonts w:cstheme="minorHAnsi"/>
          <w:sz w:val="24"/>
          <w:szCs w:val="24"/>
        </w:rPr>
        <w:t>tête</w:t>
      </w:r>
      <w:r w:rsidR="0052354A" w:rsidRPr="004317A9">
        <w:rPr>
          <w:rFonts w:cstheme="minorHAnsi"/>
          <w:sz w:val="24"/>
          <w:szCs w:val="24"/>
        </w:rPr>
        <w:t xml:space="preserve"> du premier tour de l’élection présidentielle d’un candidat inattendu à Bruxelles et à </w:t>
      </w:r>
      <w:r w:rsidR="00613268" w:rsidRPr="004317A9">
        <w:rPr>
          <w:rFonts w:cstheme="minorHAnsi"/>
          <w:sz w:val="24"/>
          <w:szCs w:val="24"/>
        </w:rPr>
        <w:t>Washington</w:t>
      </w:r>
      <w:r w:rsidR="0052354A" w:rsidRPr="004317A9">
        <w:rPr>
          <w:rFonts w:cstheme="minorHAnsi"/>
          <w:sz w:val="24"/>
          <w:szCs w:val="24"/>
        </w:rPr>
        <w:t xml:space="preserve"> a conduit la Cour </w:t>
      </w:r>
      <w:r w:rsidR="00613268" w:rsidRPr="004317A9">
        <w:rPr>
          <w:rFonts w:cstheme="minorHAnsi"/>
          <w:sz w:val="24"/>
          <w:szCs w:val="24"/>
        </w:rPr>
        <w:t>Constitutionnelle</w:t>
      </w:r>
      <w:r w:rsidR="0052354A" w:rsidRPr="004317A9">
        <w:rPr>
          <w:rFonts w:cstheme="minorHAnsi"/>
          <w:sz w:val="24"/>
          <w:szCs w:val="24"/>
        </w:rPr>
        <w:t xml:space="preserve"> à annuler ce vote 4 jours après l’avoir elle-même validé </w:t>
      </w:r>
      <w:r w:rsidR="00F21CF3" w:rsidRPr="004317A9">
        <w:rPr>
          <w:rFonts w:cstheme="minorHAnsi"/>
          <w:sz w:val="24"/>
          <w:szCs w:val="24"/>
        </w:rPr>
        <w:t>.</w:t>
      </w:r>
    </w:p>
    <w:p w14:paraId="3F68962E" w14:textId="23F05099" w:rsidR="0052354A" w:rsidRPr="004317A9" w:rsidRDefault="0052354A" w:rsidP="004317A9">
      <w:pPr>
        <w:jc w:val="both"/>
        <w:rPr>
          <w:rFonts w:cstheme="minorHAnsi"/>
          <w:sz w:val="24"/>
          <w:szCs w:val="24"/>
        </w:rPr>
      </w:pPr>
      <w:r w:rsidRPr="004317A9">
        <w:rPr>
          <w:rFonts w:cstheme="minorHAnsi"/>
          <w:sz w:val="24"/>
          <w:szCs w:val="24"/>
        </w:rPr>
        <w:t>Effectivement le 10 janvier Nicolas Maduro a bien été install</w:t>
      </w:r>
      <w:r w:rsidR="004317A9" w:rsidRPr="004317A9">
        <w:rPr>
          <w:rFonts w:cstheme="minorHAnsi"/>
          <w:sz w:val="24"/>
          <w:szCs w:val="24"/>
        </w:rPr>
        <w:t>é</w:t>
      </w:r>
      <w:r w:rsidRPr="004317A9">
        <w:rPr>
          <w:rFonts w:cstheme="minorHAnsi"/>
          <w:sz w:val="24"/>
          <w:szCs w:val="24"/>
        </w:rPr>
        <w:t xml:space="preserve"> à la tête du </w:t>
      </w:r>
      <w:r w:rsidR="00613268" w:rsidRPr="004317A9">
        <w:rPr>
          <w:rFonts w:cstheme="minorHAnsi"/>
          <w:sz w:val="24"/>
          <w:szCs w:val="24"/>
        </w:rPr>
        <w:t>Venezuela</w:t>
      </w:r>
      <w:r w:rsidRPr="004317A9">
        <w:rPr>
          <w:rFonts w:cstheme="minorHAnsi"/>
          <w:sz w:val="24"/>
          <w:szCs w:val="24"/>
        </w:rPr>
        <w:t xml:space="preserve"> pour son no</w:t>
      </w:r>
      <w:r w:rsidR="003B332E" w:rsidRPr="004317A9">
        <w:rPr>
          <w:rFonts w:cstheme="minorHAnsi"/>
          <w:sz w:val="24"/>
          <w:szCs w:val="24"/>
        </w:rPr>
        <w:t>u</w:t>
      </w:r>
      <w:r w:rsidRPr="004317A9">
        <w:rPr>
          <w:rFonts w:cstheme="minorHAnsi"/>
          <w:sz w:val="24"/>
          <w:szCs w:val="24"/>
        </w:rPr>
        <w:t>veau mandat et la journée a été marqué</w:t>
      </w:r>
      <w:r w:rsidR="004317A9">
        <w:rPr>
          <w:rFonts w:cstheme="minorHAnsi"/>
          <w:sz w:val="24"/>
          <w:szCs w:val="24"/>
        </w:rPr>
        <w:t>e</w:t>
      </w:r>
      <w:r w:rsidRPr="004317A9">
        <w:rPr>
          <w:rFonts w:cstheme="minorHAnsi"/>
          <w:sz w:val="24"/>
          <w:szCs w:val="24"/>
        </w:rPr>
        <w:t xml:space="preserve"> par de fortes manifestations de soutien populaire.</w:t>
      </w:r>
    </w:p>
    <w:p w14:paraId="2624ABA3" w14:textId="29A4BDE1" w:rsidR="00043FCA" w:rsidRPr="00383981" w:rsidRDefault="0052354A" w:rsidP="004317A9">
      <w:pPr>
        <w:jc w:val="both"/>
        <w:rPr>
          <w:rFonts w:cstheme="minorHAnsi"/>
          <w:b/>
          <w:bCs/>
          <w:sz w:val="24"/>
          <w:szCs w:val="24"/>
        </w:rPr>
      </w:pPr>
      <w:r w:rsidRPr="00383981">
        <w:rPr>
          <w:rFonts w:cstheme="minorHAnsi"/>
          <w:b/>
          <w:bCs/>
          <w:sz w:val="24"/>
          <w:szCs w:val="24"/>
        </w:rPr>
        <w:t>Mais les propos d’Emmanuel Macron ne sont pas passés inaperçus à</w:t>
      </w:r>
      <w:r w:rsidR="003B332E" w:rsidRPr="00383981">
        <w:rPr>
          <w:rFonts w:cstheme="minorHAnsi"/>
          <w:b/>
          <w:bCs/>
          <w:sz w:val="24"/>
          <w:szCs w:val="24"/>
        </w:rPr>
        <w:t xml:space="preserve"> </w:t>
      </w:r>
      <w:r w:rsidR="00613268" w:rsidRPr="00383981">
        <w:rPr>
          <w:rFonts w:cstheme="minorHAnsi"/>
          <w:b/>
          <w:bCs/>
          <w:sz w:val="24"/>
          <w:szCs w:val="24"/>
        </w:rPr>
        <w:t>Caracas et</w:t>
      </w:r>
      <w:r w:rsidRPr="00383981">
        <w:rPr>
          <w:rFonts w:cstheme="minorHAnsi"/>
          <w:b/>
          <w:bCs/>
          <w:sz w:val="24"/>
          <w:szCs w:val="24"/>
        </w:rPr>
        <w:t xml:space="preserve"> la riposte</w:t>
      </w:r>
      <w:r w:rsidR="00DF2D79" w:rsidRPr="00383981">
        <w:rPr>
          <w:rFonts w:cstheme="minorHAnsi"/>
          <w:b/>
          <w:bCs/>
          <w:sz w:val="24"/>
          <w:szCs w:val="24"/>
        </w:rPr>
        <w:t>,</w:t>
      </w:r>
      <w:r w:rsidRPr="00383981">
        <w:rPr>
          <w:rFonts w:cstheme="minorHAnsi"/>
          <w:b/>
          <w:bCs/>
          <w:sz w:val="24"/>
          <w:szCs w:val="24"/>
        </w:rPr>
        <w:t xml:space="preserve"> </w:t>
      </w:r>
      <w:r w:rsidR="003B332E" w:rsidRPr="00383981">
        <w:rPr>
          <w:rFonts w:cstheme="minorHAnsi"/>
          <w:b/>
          <w:bCs/>
          <w:sz w:val="24"/>
          <w:szCs w:val="24"/>
        </w:rPr>
        <w:t xml:space="preserve">toute diplomatique qu’elle soit, a été cinglante. Le Venezuela a demandé à la France de réduire sans </w:t>
      </w:r>
      <w:r w:rsidR="00613268" w:rsidRPr="00383981">
        <w:rPr>
          <w:rFonts w:cstheme="minorHAnsi"/>
          <w:b/>
          <w:bCs/>
          <w:sz w:val="24"/>
          <w:szCs w:val="24"/>
        </w:rPr>
        <w:t>tarder sa</w:t>
      </w:r>
      <w:r w:rsidR="003B332E" w:rsidRPr="00383981">
        <w:rPr>
          <w:rFonts w:cstheme="minorHAnsi"/>
          <w:b/>
          <w:bCs/>
          <w:sz w:val="24"/>
          <w:szCs w:val="24"/>
        </w:rPr>
        <w:t xml:space="preserve"> représentation diplomatique à 3 personnes auxquelles il est interdit de s’éloigner de plus de 40 kilomètres de l’ambassade. </w:t>
      </w:r>
    </w:p>
    <w:p w14:paraId="3560C8A4" w14:textId="07116E27" w:rsidR="003B332E" w:rsidRPr="004317A9" w:rsidRDefault="003B332E" w:rsidP="004317A9">
      <w:pPr>
        <w:jc w:val="both"/>
        <w:rPr>
          <w:rFonts w:cstheme="minorHAnsi"/>
          <w:sz w:val="24"/>
          <w:szCs w:val="24"/>
        </w:rPr>
      </w:pPr>
      <w:r w:rsidRPr="004317A9">
        <w:rPr>
          <w:rFonts w:cstheme="minorHAnsi"/>
          <w:sz w:val="24"/>
          <w:szCs w:val="24"/>
        </w:rPr>
        <w:t xml:space="preserve">Il se </w:t>
      </w:r>
      <w:r w:rsidR="00613268" w:rsidRPr="004317A9">
        <w:rPr>
          <w:rFonts w:cstheme="minorHAnsi"/>
          <w:sz w:val="24"/>
          <w:szCs w:val="24"/>
        </w:rPr>
        <w:t>trouve</w:t>
      </w:r>
      <w:r w:rsidRPr="004317A9">
        <w:rPr>
          <w:rFonts w:cstheme="minorHAnsi"/>
          <w:sz w:val="24"/>
          <w:szCs w:val="24"/>
        </w:rPr>
        <w:t xml:space="preserve"> que deux autres pays de l’UE dirigé l’un par l’extrême d</w:t>
      </w:r>
      <w:r w:rsidR="006962FA" w:rsidRPr="004317A9">
        <w:rPr>
          <w:rFonts w:cstheme="minorHAnsi"/>
          <w:sz w:val="24"/>
          <w:szCs w:val="24"/>
        </w:rPr>
        <w:t>r</w:t>
      </w:r>
      <w:r w:rsidRPr="004317A9">
        <w:rPr>
          <w:rFonts w:cstheme="minorHAnsi"/>
          <w:sz w:val="24"/>
          <w:szCs w:val="24"/>
        </w:rPr>
        <w:t>oite l’</w:t>
      </w:r>
      <w:r w:rsidR="00613268" w:rsidRPr="004317A9">
        <w:rPr>
          <w:rFonts w:cstheme="minorHAnsi"/>
          <w:sz w:val="24"/>
          <w:szCs w:val="24"/>
        </w:rPr>
        <w:t>Italie</w:t>
      </w:r>
      <w:r w:rsidRPr="004317A9">
        <w:rPr>
          <w:rFonts w:cstheme="minorHAnsi"/>
          <w:sz w:val="24"/>
          <w:szCs w:val="24"/>
        </w:rPr>
        <w:t>, l’</w:t>
      </w:r>
      <w:r w:rsidR="00613268" w:rsidRPr="004317A9">
        <w:rPr>
          <w:rFonts w:cstheme="minorHAnsi"/>
          <w:sz w:val="24"/>
          <w:szCs w:val="24"/>
        </w:rPr>
        <w:t>autre</w:t>
      </w:r>
      <w:r w:rsidRPr="004317A9">
        <w:rPr>
          <w:rFonts w:cstheme="minorHAnsi"/>
          <w:sz w:val="24"/>
          <w:szCs w:val="24"/>
        </w:rPr>
        <w:t xml:space="preserve"> par la </w:t>
      </w:r>
      <w:r w:rsidR="00613268" w:rsidRPr="004317A9">
        <w:rPr>
          <w:rFonts w:cstheme="minorHAnsi"/>
          <w:sz w:val="24"/>
          <w:szCs w:val="24"/>
        </w:rPr>
        <w:t>droite extrême</w:t>
      </w:r>
      <w:r w:rsidRPr="004317A9">
        <w:rPr>
          <w:rFonts w:cstheme="minorHAnsi"/>
          <w:sz w:val="24"/>
          <w:szCs w:val="24"/>
        </w:rPr>
        <w:t xml:space="preserve"> les Pays Bas </w:t>
      </w:r>
      <w:r w:rsidR="004317A9" w:rsidRPr="004317A9">
        <w:rPr>
          <w:rFonts w:cstheme="minorHAnsi"/>
          <w:sz w:val="24"/>
          <w:szCs w:val="24"/>
        </w:rPr>
        <w:t>- la France est en bonne compagnie -</w:t>
      </w:r>
      <w:r w:rsidR="006962FA" w:rsidRPr="004317A9">
        <w:rPr>
          <w:rFonts w:cstheme="minorHAnsi"/>
          <w:sz w:val="24"/>
          <w:szCs w:val="24"/>
        </w:rPr>
        <w:t xml:space="preserve">ayant aussi fait campagne contre Nicolas Maduro ont été soumis aux </w:t>
      </w:r>
      <w:r w:rsidR="00613268" w:rsidRPr="004317A9">
        <w:rPr>
          <w:rFonts w:cstheme="minorHAnsi"/>
          <w:sz w:val="24"/>
          <w:szCs w:val="24"/>
        </w:rPr>
        <w:t>mêmes</w:t>
      </w:r>
      <w:r w:rsidR="006962FA" w:rsidRPr="004317A9">
        <w:rPr>
          <w:rFonts w:cstheme="minorHAnsi"/>
          <w:sz w:val="24"/>
          <w:szCs w:val="24"/>
        </w:rPr>
        <w:t xml:space="preserve"> sanctions </w:t>
      </w:r>
      <w:r w:rsidR="00613268" w:rsidRPr="004317A9">
        <w:rPr>
          <w:rFonts w:cstheme="minorHAnsi"/>
          <w:sz w:val="24"/>
          <w:szCs w:val="24"/>
        </w:rPr>
        <w:t>diplomatiques</w:t>
      </w:r>
      <w:r w:rsidR="006962FA" w:rsidRPr="004317A9">
        <w:rPr>
          <w:rFonts w:cstheme="minorHAnsi"/>
          <w:sz w:val="24"/>
          <w:szCs w:val="24"/>
        </w:rPr>
        <w:t xml:space="preserve"> que la France pour « soutien à des groupes </w:t>
      </w:r>
      <w:r w:rsidR="00613268" w:rsidRPr="004317A9">
        <w:rPr>
          <w:rFonts w:cstheme="minorHAnsi"/>
          <w:sz w:val="24"/>
          <w:szCs w:val="24"/>
        </w:rPr>
        <w:t>extrémistes</w:t>
      </w:r>
      <w:r w:rsidR="006962FA" w:rsidRPr="004317A9">
        <w:rPr>
          <w:rFonts w:cstheme="minorHAnsi"/>
          <w:sz w:val="24"/>
          <w:szCs w:val="24"/>
        </w:rPr>
        <w:t xml:space="preserve"> » et « ingérence dans les affaires </w:t>
      </w:r>
      <w:r w:rsidR="00613268" w:rsidRPr="004317A9">
        <w:rPr>
          <w:rFonts w:cstheme="minorHAnsi"/>
          <w:sz w:val="24"/>
          <w:szCs w:val="24"/>
        </w:rPr>
        <w:t>intérieures</w:t>
      </w:r>
      <w:r w:rsidR="006962FA" w:rsidRPr="004317A9">
        <w:rPr>
          <w:rFonts w:cstheme="minorHAnsi"/>
          <w:sz w:val="24"/>
          <w:szCs w:val="24"/>
        </w:rPr>
        <w:t> »</w:t>
      </w:r>
      <w:r w:rsidR="00DF2D79" w:rsidRPr="004317A9">
        <w:rPr>
          <w:rFonts w:cstheme="minorHAnsi"/>
          <w:sz w:val="24"/>
          <w:szCs w:val="24"/>
        </w:rPr>
        <w:t>.</w:t>
      </w:r>
      <w:r w:rsidR="006962FA" w:rsidRPr="004317A9">
        <w:rPr>
          <w:rFonts w:cstheme="minorHAnsi"/>
          <w:sz w:val="24"/>
          <w:szCs w:val="24"/>
        </w:rPr>
        <w:t xml:space="preserve"> </w:t>
      </w:r>
      <w:r w:rsidR="00DF2D79" w:rsidRPr="004317A9">
        <w:rPr>
          <w:rFonts w:cstheme="minorHAnsi"/>
          <w:sz w:val="24"/>
          <w:szCs w:val="24"/>
        </w:rPr>
        <w:t>L</w:t>
      </w:r>
      <w:r w:rsidR="006962FA" w:rsidRPr="004317A9">
        <w:rPr>
          <w:rFonts w:cstheme="minorHAnsi"/>
          <w:sz w:val="24"/>
          <w:szCs w:val="24"/>
        </w:rPr>
        <w:t xml:space="preserve">’Union Européenne s’est vue dans l’obligation de </w:t>
      </w:r>
      <w:r w:rsidR="00613268" w:rsidRPr="004317A9">
        <w:rPr>
          <w:rFonts w:cstheme="minorHAnsi"/>
          <w:sz w:val="24"/>
          <w:szCs w:val="24"/>
        </w:rPr>
        <w:t>riposter</w:t>
      </w:r>
      <w:r w:rsidR="006962FA" w:rsidRPr="004317A9">
        <w:rPr>
          <w:rFonts w:cstheme="minorHAnsi"/>
          <w:sz w:val="24"/>
          <w:szCs w:val="24"/>
        </w:rPr>
        <w:t xml:space="preserve"> en demandant l’annulation immédiate de la mesure qu’elle qualifie d’« unilatérale et inacceptable » et en accompagnant cette demande de diverses sanctions. Les méthodes de Bruxelles sont </w:t>
      </w:r>
      <w:r w:rsidR="00D62280" w:rsidRPr="004317A9">
        <w:rPr>
          <w:rFonts w:cstheme="minorHAnsi"/>
          <w:sz w:val="24"/>
          <w:szCs w:val="24"/>
        </w:rPr>
        <w:t xml:space="preserve">copiées fidèlement sur </w:t>
      </w:r>
      <w:r w:rsidR="00613268" w:rsidRPr="004317A9">
        <w:rPr>
          <w:rFonts w:cstheme="minorHAnsi"/>
          <w:sz w:val="24"/>
          <w:szCs w:val="24"/>
        </w:rPr>
        <w:t>celles</w:t>
      </w:r>
      <w:r w:rsidR="00D62280" w:rsidRPr="004317A9">
        <w:rPr>
          <w:rFonts w:cstheme="minorHAnsi"/>
          <w:sz w:val="24"/>
          <w:szCs w:val="24"/>
        </w:rPr>
        <w:t xml:space="preserve"> de </w:t>
      </w:r>
      <w:r w:rsidR="00613268" w:rsidRPr="004317A9">
        <w:rPr>
          <w:rFonts w:cstheme="minorHAnsi"/>
          <w:sz w:val="24"/>
          <w:szCs w:val="24"/>
        </w:rPr>
        <w:t xml:space="preserve">Washington </w:t>
      </w:r>
    </w:p>
    <w:p w14:paraId="2E3406CC" w14:textId="1F56B866" w:rsidR="00D62280" w:rsidRPr="004317A9" w:rsidRDefault="00D62280" w:rsidP="00383981">
      <w:pPr>
        <w:rPr>
          <w:rFonts w:cstheme="minorHAnsi"/>
          <w:sz w:val="24"/>
          <w:szCs w:val="24"/>
        </w:rPr>
      </w:pPr>
      <w:r w:rsidRPr="004317A9">
        <w:rPr>
          <w:rFonts w:cstheme="minorHAnsi"/>
          <w:sz w:val="24"/>
          <w:szCs w:val="24"/>
        </w:rPr>
        <w:t>Une réponse claire est venue de l’ALBA</w:t>
      </w:r>
      <w:r w:rsidR="00DF2D79" w:rsidRPr="004317A9">
        <w:rPr>
          <w:rFonts w:cstheme="minorHAnsi"/>
          <w:sz w:val="24"/>
          <w:szCs w:val="24"/>
        </w:rPr>
        <w:t xml:space="preserve"> l‘Alliance bolivarienne p</w:t>
      </w:r>
      <w:r w:rsidR="0023673A">
        <w:rPr>
          <w:rFonts w:cstheme="minorHAnsi"/>
          <w:sz w:val="24"/>
          <w:szCs w:val="24"/>
        </w:rPr>
        <w:t>our</w:t>
      </w:r>
      <w:r w:rsidR="00DF2D79" w:rsidRPr="004317A9">
        <w:rPr>
          <w:rFonts w:cstheme="minorHAnsi"/>
          <w:sz w:val="24"/>
          <w:szCs w:val="24"/>
        </w:rPr>
        <w:t xml:space="preserve"> les peuples de notre Amérique qui regroupe </w:t>
      </w:r>
      <w:r w:rsidR="00383981">
        <w:rPr>
          <w:rFonts w:cstheme="minorHAnsi"/>
          <w:sz w:val="24"/>
          <w:szCs w:val="24"/>
        </w:rPr>
        <w:t>les pays suivants :</w:t>
      </w:r>
      <w:r w:rsidR="00154E76">
        <w:rPr>
          <w:rFonts w:cstheme="minorHAnsi"/>
          <w:sz w:val="24"/>
          <w:szCs w:val="24"/>
        </w:rPr>
        <w:t xml:space="preserve"> </w:t>
      </w:r>
      <w:hyperlink r:id="rId6" w:tooltip="Antigua-et-Barbuda" w:history="1">
        <w:r w:rsidR="00DF2D79" w:rsidRPr="004317A9">
          <w:rPr>
            <w:rStyle w:val="Lienhypertexte"/>
            <w:rFonts w:cstheme="minorHAnsi"/>
            <w:color w:val="auto"/>
            <w:sz w:val="24"/>
            <w:szCs w:val="24"/>
            <w:u w:val="none"/>
          </w:rPr>
          <w:t>Antigua-et-</w:t>
        </w:r>
        <w:r w:rsidR="00DF2D79" w:rsidRPr="004317A9">
          <w:rPr>
            <w:rStyle w:val="Lienhypertexte"/>
            <w:rFonts w:cstheme="minorHAnsi"/>
            <w:color w:val="auto"/>
            <w:sz w:val="24"/>
            <w:szCs w:val="24"/>
            <w:u w:val="none"/>
          </w:rPr>
          <w:t>B</w:t>
        </w:r>
        <w:r w:rsidR="00DF2D79" w:rsidRPr="004317A9">
          <w:rPr>
            <w:rStyle w:val="Lienhypertexte"/>
            <w:rFonts w:cstheme="minorHAnsi"/>
            <w:color w:val="auto"/>
            <w:sz w:val="24"/>
            <w:szCs w:val="24"/>
            <w:u w:val="none"/>
          </w:rPr>
          <w:t>arbuda</w:t>
        </w:r>
      </w:hyperlink>
      <w:r w:rsidR="00DF2D79" w:rsidRPr="004317A9">
        <w:rPr>
          <w:rStyle w:val="datasortkey"/>
          <w:rFonts w:cstheme="minorHAnsi"/>
          <w:sz w:val="24"/>
          <w:szCs w:val="24"/>
        </w:rPr>
        <w:t>,</w:t>
      </w:r>
      <w:hyperlink r:id="rId7" w:tooltip="Bolivie" w:history="1">
        <w:r w:rsidR="00DF2D79" w:rsidRPr="004317A9">
          <w:rPr>
            <w:rStyle w:val="Lienhypertexte"/>
            <w:rFonts w:cstheme="minorHAnsi"/>
            <w:color w:val="auto"/>
            <w:sz w:val="24"/>
            <w:szCs w:val="24"/>
            <w:u w:val="none"/>
          </w:rPr>
          <w:t>Bolivie</w:t>
        </w:r>
      </w:hyperlink>
      <w:r w:rsidR="00DF2D79" w:rsidRPr="004317A9">
        <w:rPr>
          <w:rStyle w:val="datasortkey"/>
          <w:rFonts w:cstheme="minorHAnsi"/>
          <w:sz w:val="24"/>
          <w:szCs w:val="24"/>
        </w:rPr>
        <w:t>,</w:t>
      </w:r>
      <w:hyperlink r:id="rId8" w:tooltip="Cuba" w:history="1">
        <w:r w:rsidR="00DF2D79" w:rsidRPr="004317A9">
          <w:rPr>
            <w:rStyle w:val="Lienhypertexte"/>
            <w:rFonts w:cstheme="minorHAnsi"/>
            <w:color w:val="auto"/>
            <w:sz w:val="24"/>
            <w:szCs w:val="24"/>
            <w:u w:val="none"/>
          </w:rPr>
          <w:t>Cuba</w:t>
        </w:r>
      </w:hyperlink>
      <w:r w:rsidR="00DF2D79" w:rsidRPr="004317A9">
        <w:rPr>
          <w:rStyle w:val="datasortkey"/>
          <w:rFonts w:cstheme="minorHAnsi"/>
          <w:sz w:val="24"/>
          <w:szCs w:val="24"/>
        </w:rPr>
        <w:t>,</w:t>
      </w:r>
      <w:hyperlink r:id="rId9" w:tooltip="Dominique (pays)" w:history="1">
        <w:r w:rsidR="00DF2D79" w:rsidRPr="004317A9">
          <w:rPr>
            <w:rStyle w:val="Lienhypertexte"/>
            <w:rFonts w:cstheme="minorHAnsi"/>
            <w:color w:val="auto"/>
            <w:sz w:val="24"/>
            <w:szCs w:val="24"/>
            <w:u w:val="none"/>
          </w:rPr>
          <w:t>Dominique</w:t>
        </w:r>
      </w:hyperlink>
      <w:r w:rsidR="00DF2D79" w:rsidRPr="004317A9">
        <w:rPr>
          <w:rStyle w:val="datasortkey"/>
          <w:rFonts w:cstheme="minorHAnsi"/>
          <w:sz w:val="24"/>
          <w:szCs w:val="24"/>
        </w:rPr>
        <w:t>,</w:t>
      </w:r>
      <w:hyperlink r:id="rId10" w:tooltip="Grenade (pays)" w:history="1">
        <w:r w:rsidR="00DF2D79" w:rsidRPr="004317A9">
          <w:rPr>
            <w:rStyle w:val="Lienhypertexte"/>
            <w:rFonts w:cstheme="minorHAnsi"/>
            <w:color w:val="auto"/>
            <w:sz w:val="24"/>
            <w:szCs w:val="24"/>
            <w:u w:val="none"/>
          </w:rPr>
          <w:t>Grenade</w:t>
        </w:r>
      </w:hyperlink>
      <w:r w:rsidR="00DF2D79" w:rsidRPr="004317A9">
        <w:rPr>
          <w:rStyle w:val="datasortkey"/>
          <w:rFonts w:cstheme="minorHAnsi"/>
          <w:sz w:val="24"/>
          <w:szCs w:val="24"/>
        </w:rPr>
        <w:t>,</w:t>
      </w:r>
      <w:hyperlink r:id="rId11" w:tooltip="Nicaragua" w:history="1">
        <w:r w:rsidR="00DF2D79" w:rsidRPr="004317A9">
          <w:rPr>
            <w:rStyle w:val="Lienhypertexte"/>
            <w:rFonts w:cstheme="minorHAnsi"/>
            <w:color w:val="auto"/>
            <w:sz w:val="24"/>
            <w:szCs w:val="24"/>
            <w:u w:val="none"/>
          </w:rPr>
          <w:t>Nicaragua</w:t>
        </w:r>
      </w:hyperlink>
      <w:r w:rsidR="00DF2D79" w:rsidRPr="004317A9">
        <w:rPr>
          <w:rStyle w:val="datasortkey"/>
          <w:rFonts w:cstheme="minorHAnsi"/>
          <w:sz w:val="24"/>
          <w:szCs w:val="24"/>
        </w:rPr>
        <w:t>,</w:t>
      </w:r>
      <w:hyperlink r:id="rId12" w:tooltip="Sainte-Lucie" w:history="1">
        <w:r w:rsidR="00DF2D79" w:rsidRPr="004317A9">
          <w:rPr>
            <w:rStyle w:val="Lienhypertexte"/>
            <w:rFonts w:cstheme="minorHAnsi"/>
            <w:color w:val="auto"/>
            <w:sz w:val="24"/>
            <w:szCs w:val="24"/>
            <w:u w:val="none"/>
          </w:rPr>
          <w:t>Sainte-Lucie</w:t>
        </w:r>
      </w:hyperlink>
      <w:r w:rsidR="00DF2D79" w:rsidRPr="004317A9">
        <w:rPr>
          <w:rFonts w:cstheme="minorHAnsi"/>
          <w:sz w:val="24"/>
          <w:szCs w:val="24"/>
        </w:rPr>
        <w:t>,</w:t>
      </w:r>
      <w:hyperlink r:id="rId13" w:tooltip="Saint-Christophe-et-Niévès" w:history="1">
        <w:r w:rsidR="00DF2D79" w:rsidRPr="004317A9">
          <w:rPr>
            <w:rStyle w:val="Lienhypertexte"/>
            <w:rFonts w:cstheme="minorHAnsi"/>
            <w:color w:val="auto"/>
            <w:sz w:val="24"/>
            <w:szCs w:val="24"/>
            <w:u w:val="none"/>
          </w:rPr>
          <w:t>Saint-Christophe-et-Niévès</w:t>
        </w:r>
      </w:hyperlink>
      <w:r w:rsidR="00DF2D79" w:rsidRPr="004317A9">
        <w:rPr>
          <w:rStyle w:val="datasortkey"/>
          <w:rFonts w:cstheme="minorHAnsi"/>
          <w:sz w:val="24"/>
          <w:szCs w:val="24"/>
        </w:rPr>
        <w:t>,</w:t>
      </w:r>
      <w:hyperlink r:id="rId14" w:tooltip="Saint-Vincent-et-les-Grenadines" w:history="1">
        <w:r w:rsidR="00DF2D79" w:rsidRPr="004317A9">
          <w:rPr>
            <w:rStyle w:val="Lienhypertexte"/>
            <w:rFonts w:cstheme="minorHAnsi"/>
            <w:color w:val="auto"/>
            <w:sz w:val="24"/>
            <w:szCs w:val="24"/>
            <w:u w:val="none"/>
          </w:rPr>
          <w:t>Saint-Vincent-et-les-Grenadines</w:t>
        </w:r>
      </w:hyperlink>
      <w:r w:rsidR="00DF2D79" w:rsidRPr="004317A9">
        <w:rPr>
          <w:rStyle w:val="datasortkey"/>
          <w:rFonts w:cstheme="minorHAnsi"/>
          <w:sz w:val="24"/>
          <w:szCs w:val="24"/>
        </w:rPr>
        <w:t>,</w:t>
      </w:r>
      <w:hyperlink r:id="rId15" w:tooltip="Suriname" w:history="1">
        <w:r w:rsidR="00DF2D79" w:rsidRPr="004317A9">
          <w:rPr>
            <w:rStyle w:val="Lienhypertexte"/>
            <w:rFonts w:cstheme="minorHAnsi"/>
            <w:color w:val="auto"/>
            <w:sz w:val="24"/>
            <w:szCs w:val="24"/>
            <w:u w:val="none"/>
          </w:rPr>
          <w:t>Suriname</w:t>
        </w:r>
      </w:hyperlink>
      <w:r w:rsidR="00DF2D79" w:rsidRPr="004317A9">
        <w:rPr>
          <w:rStyle w:val="datasortkey"/>
          <w:rFonts w:cstheme="minorHAnsi"/>
          <w:sz w:val="24"/>
          <w:szCs w:val="24"/>
        </w:rPr>
        <w:t>,</w:t>
      </w:r>
      <w:hyperlink r:id="rId16" w:tooltip="Venezuela" w:history="1">
        <w:r w:rsidR="00DF2D79" w:rsidRPr="004317A9">
          <w:rPr>
            <w:rStyle w:val="Lienhypertexte"/>
            <w:rFonts w:cstheme="minorHAnsi"/>
            <w:color w:val="auto"/>
            <w:sz w:val="24"/>
            <w:szCs w:val="24"/>
            <w:u w:val="none"/>
          </w:rPr>
          <w:t>Venezuela</w:t>
        </w:r>
      </w:hyperlink>
      <w:r w:rsidR="00DF2D79" w:rsidRPr="004317A9">
        <w:rPr>
          <w:rStyle w:val="datasortkey"/>
          <w:rFonts w:cstheme="minorHAnsi"/>
          <w:sz w:val="24"/>
          <w:szCs w:val="24"/>
        </w:rPr>
        <w:t>.</w:t>
      </w:r>
    </w:p>
    <w:p w14:paraId="3A34C618" w14:textId="3F2F1F3D" w:rsidR="00922A28" w:rsidRPr="00154E76" w:rsidRDefault="00154E76" w:rsidP="00154E76">
      <w:pPr>
        <w:shd w:val="clear" w:color="auto" w:fill="FFFFFF"/>
        <w:spacing w:before="405" w:after="255" w:line="240" w:lineRule="auto"/>
        <w:jc w:val="both"/>
        <w:outlineLvl w:val="2"/>
        <w:rPr>
          <w:rFonts w:eastAsia="Times New Roman" w:cstheme="minorHAnsi"/>
          <w:kern w:val="0"/>
          <w:sz w:val="24"/>
          <w:szCs w:val="24"/>
          <w:lang w:eastAsia="fr-FR"/>
          <w14:ligatures w14:val="none"/>
        </w:rPr>
      </w:pPr>
      <w:r w:rsidRPr="00154E76">
        <w:rPr>
          <w:rFonts w:eastAsia="Times New Roman" w:cstheme="minorHAnsi"/>
          <w:kern w:val="0"/>
          <w:sz w:val="24"/>
          <w:szCs w:val="24"/>
          <w:lang w:eastAsia="fr-FR"/>
          <w14:ligatures w14:val="none"/>
        </w:rPr>
        <w:t xml:space="preserve">Le </w:t>
      </w:r>
      <w:r w:rsidR="00922A28" w:rsidRPr="00154E76">
        <w:rPr>
          <w:rFonts w:eastAsia="Times New Roman" w:cstheme="minorHAnsi"/>
          <w:kern w:val="0"/>
          <w:sz w:val="24"/>
          <w:szCs w:val="24"/>
          <w:lang w:eastAsia="fr-FR"/>
          <w14:ligatures w14:val="none"/>
        </w:rPr>
        <w:t xml:space="preserve">secrétaire général de l'ALBA), Jorge </w:t>
      </w:r>
      <w:proofErr w:type="spellStart"/>
      <w:r w:rsidR="00922A28" w:rsidRPr="00154E76">
        <w:rPr>
          <w:rFonts w:eastAsia="Times New Roman" w:cstheme="minorHAnsi"/>
          <w:kern w:val="0"/>
          <w:sz w:val="24"/>
          <w:szCs w:val="24"/>
          <w:lang w:eastAsia="fr-FR"/>
          <w14:ligatures w14:val="none"/>
        </w:rPr>
        <w:t>Arreaza</w:t>
      </w:r>
      <w:proofErr w:type="spellEnd"/>
      <w:r w:rsidR="00922A28" w:rsidRPr="00154E76">
        <w:rPr>
          <w:rFonts w:eastAsia="Times New Roman" w:cstheme="minorHAnsi"/>
          <w:kern w:val="0"/>
          <w:sz w:val="24"/>
          <w:szCs w:val="24"/>
          <w:lang w:eastAsia="fr-FR"/>
          <w14:ligatures w14:val="none"/>
        </w:rPr>
        <w:t xml:space="preserve">, </w:t>
      </w:r>
      <w:r w:rsidRPr="00154E76">
        <w:rPr>
          <w:rFonts w:eastAsia="Times New Roman" w:cstheme="minorHAnsi"/>
          <w:kern w:val="0"/>
          <w:sz w:val="24"/>
          <w:szCs w:val="24"/>
          <w:lang w:eastAsia="fr-FR"/>
          <w14:ligatures w14:val="none"/>
        </w:rPr>
        <w:t xml:space="preserve">ancien ministre vénézuélien des Affaires étrangères dans son </w:t>
      </w:r>
      <w:hyperlink r:id="rId17" w:tgtFrame="_blank" w:history="1">
        <w:r w:rsidRPr="00154E76">
          <w:rPr>
            <w:rFonts w:eastAsia="Times New Roman" w:cstheme="minorHAnsi"/>
            <w:kern w:val="0"/>
            <w:sz w:val="24"/>
            <w:szCs w:val="24"/>
            <w:lang w:eastAsia="fr-FR"/>
            <w14:ligatures w14:val="none"/>
          </w:rPr>
          <w:t>compte</w:t>
        </w:r>
      </w:hyperlink>
      <w:r w:rsidRPr="00154E76">
        <w:rPr>
          <w:rFonts w:eastAsia="Times New Roman" w:cstheme="minorHAnsi"/>
          <w:kern w:val="0"/>
          <w:sz w:val="24"/>
          <w:szCs w:val="24"/>
          <w:lang w:eastAsia="fr-FR"/>
          <w14:ligatures w14:val="none"/>
        </w:rPr>
        <w:t xml:space="preserve"> </w:t>
      </w:r>
      <w:proofErr w:type="spellStart"/>
      <w:r w:rsidRPr="00154E76">
        <w:rPr>
          <w:rFonts w:eastAsia="Times New Roman" w:cstheme="minorHAnsi"/>
          <w:kern w:val="0"/>
          <w:sz w:val="24"/>
          <w:szCs w:val="24"/>
          <w:lang w:eastAsia="fr-FR"/>
          <w14:ligatures w14:val="none"/>
        </w:rPr>
        <w:t>Telegram</w:t>
      </w:r>
      <w:proofErr w:type="spellEnd"/>
      <w:r>
        <w:rPr>
          <w:rFonts w:eastAsia="Times New Roman" w:cstheme="minorHAnsi"/>
          <w:kern w:val="0"/>
          <w:sz w:val="24"/>
          <w:szCs w:val="24"/>
          <w:lang w:eastAsia="fr-FR"/>
          <w14:ligatures w14:val="none"/>
        </w:rPr>
        <w:t xml:space="preserve"> </w:t>
      </w:r>
      <w:r w:rsidR="00922A28" w:rsidRPr="00154E76">
        <w:rPr>
          <w:rFonts w:eastAsia="Times New Roman" w:cstheme="minorHAnsi"/>
          <w:kern w:val="0"/>
          <w:sz w:val="24"/>
          <w:szCs w:val="24"/>
          <w:lang w:eastAsia="fr-FR"/>
          <w14:ligatures w14:val="none"/>
        </w:rPr>
        <w:t>a critiqué la demande de l'UE, qui ne considère pas l'administration Maduro légitime mais critique la mesure prise par Caraca</w:t>
      </w:r>
      <w:r w:rsidRPr="00154E76">
        <w:rPr>
          <w:rFonts w:eastAsia="Times New Roman" w:cstheme="minorHAnsi"/>
          <w:kern w:val="0"/>
          <w:sz w:val="24"/>
          <w:szCs w:val="24"/>
          <w:lang w:eastAsia="fr-FR"/>
          <w14:ligatures w14:val="none"/>
        </w:rPr>
        <w:t xml:space="preserve">s </w:t>
      </w:r>
      <w:r w:rsidR="00540EC1">
        <w:rPr>
          <w:rFonts w:eastAsia="Times New Roman" w:cstheme="minorHAnsi"/>
          <w:kern w:val="0"/>
          <w:sz w:val="24"/>
          <w:szCs w:val="24"/>
          <w:lang w:eastAsia="fr-FR"/>
          <w14:ligatures w14:val="none"/>
        </w:rPr>
        <w:t>.I</w:t>
      </w:r>
      <w:r w:rsidRPr="00154E76">
        <w:rPr>
          <w:rFonts w:eastAsia="Times New Roman" w:cstheme="minorHAnsi"/>
          <w:kern w:val="0"/>
          <w:sz w:val="24"/>
          <w:szCs w:val="24"/>
          <w:lang w:eastAsia="fr-FR"/>
          <w14:ligatures w14:val="none"/>
        </w:rPr>
        <w:t xml:space="preserve">l a accusé l’Union  </w:t>
      </w:r>
      <w:r w:rsidR="00922A28" w:rsidRPr="00154E76">
        <w:rPr>
          <w:rFonts w:eastAsia="Times New Roman" w:cstheme="minorHAnsi"/>
          <w:kern w:val="0"/>
          <w:sz w:val="24"/>
          <w:szCs w:val="24"/>
          <w:lang w:eastAsia="fr-FR"/>
          <w14:ligatures w14:val="none"/>
        </w:rPr>
        <w:t xml:space="preserve"> européenne </w:t>
      </w:r>
      <w:r w:rsidRPr="00154E76">
        <w:rPr>
          <w:rFonts w:eastAsia="Times New Roman" w:cstheme="minorHAnsi"/>
          <w:kern w:val="0"/>
          <w:sz w:val="24"/>
          <w:szCs w:val="24"/>
          <w:lang w:eastAsia="fr-FR"/>
          <w14:ligatures w14:val="none"/>
        </w:rPr>
        <w:t>de</w:t>
      </w:r>
      <w:r w:rsidR="00922A28" w:rsidRPr="00154E76">
        <w:rPr>
          <w:rFonts w:eastAsia="Times New Roman" w:cstheme="minorHAnsi"/>
          <w:kern w:val="0"/>
          <w:sz w:val="24"/>
          <w:szCs w:val="24"/>
          <w:lang w:eastAsia="fr-FR"/>
          <w14:ligatures w14:val="none"/>
        </w:rPr>
        <w:t xml:space="preserve"> </w:t>
      </w:r>
      <w:r w:rsidR="00922A28" w:rsidRPr="00154E76">
        <w:rPr>
          <w:rFonts w:eastAsia="Times New Roman" w:cstheme="minorHAnsi"/>
          <w:b/>
          <w:bCs/>
          <w:kern w:val="0"/>
          <w:sz w:val="24"/>
          <w:szCs w:val="24"/>
          <w:lang w:eastAsia="fr-FR"/>
          <w14:ligatures w14:val="none"/>
        </w:rPr>
        <w:t>cynisme</w:t>
      </w:r>
      <w:r w:rsidRPr="00154E76">
        <w:rPr>
          <w:rFonts w:eastAsia="Times New Roman" w:cstheme="minorHAnsi"/>
          <w:kern w:val="0"/>
          <w:sz w:val="24"/>
          <w:szCs w:val="24"/>
          <w:lang w:eastAsia="fr-FR"/>
          <w14:ligatures w14:val="none"/>
        </w:rPr>
        <w:t> : « </w:t>
      </w:r>
      <w:r w:rsidR="00922A28" w:rsidRPr="00154E76">
        <w:rPr>
          <w:rFonts w:eastAsia="Times New Roman" w:cstheme="minorHAnsi"/>
          <w:kern w:val="0"/>
          <w:sz w:val="24"/>
          <w:szCs w:val="24"/>
          <w:lang w:eastAsia="fr-FR"/>
          <w14:ligatures w14:val="none"/>
        </w:rPr>
        <w:t xml:space="preserve">Ils ne reconnaissent pas le gouvernement constitutionnel vénézuélien, ils collaborent à la campagne de déstabilisation mondiale contre le Venezuela, ils imposent des sanctions illégales, mais ils sortent pour se plaindre et </w:t>
      </w:r>
      <w:r w:rsidR="00922A28" w:rsidRPr="00154E76">
        <w:rPr>
          <w:rFonts w:eastAsia="Times New Roman" w:cstheme="minorHAnsi"/>
          <w:b/>
          <w:bCs/>
          <w:kern w:val="0"/>
          <w:sz w:val="24"/>
          <w:szCs w:val="24"/>
          <w:lang w:eastAsia="fr-FR"/>
          <w14:ligatures w14:val="none"/>
        </w:rPr>
        <w:t>pour dénoncer une série de mesures dignes, souveraines et souples</w:t>
      </w:r>
      <w:r w:rsidR="00922A28" w:rsidRPr="00154E76">
        <w:rPr>
          <w:rFonts w:eastAsia="Times New Roman" w:cstheme="minorHAnsi"/>
          <w:kern w:val="0"/>
          <w:sz w:val="24"/>
          <w:szCs w:val="24"/>
          <w:lang w:eastAsia="fr-FR"/>
          <w14:ligatures w14:val="none"/>
        </w:rPr>
        <w:t xml:space="preserve">, pleinement valable en droit international. Les bourreaux habituels, se victimisant eux-mêmes comme toujours", a écrit </w:t>
      </w:r>
    </w:p>
    <w:p w14:paraId="15A05F37" w14:textId="63F86856" w:rsidR="00922A28" w:rsidRPr="00433C2B" w:rsidRDefault="00433C2B" w:rsidP="004317A9">
      <w:pPr>
        <w:shd w:val="clear" w:color="auto" w:fill="FFFFFF"/>
        <w:spacing w:before="100" w:beforeAutospacing="1" w:after="0" w:line="276" w:lineRule="auto"/>
        <w:jc w:val="both"/>
        <w:rPr>
          <w:rFonts w:eastAsia="Times New Roman" w:cstheme="minorHAnsi"/>
          <w:kern w:val="0"/>
          <w:sz w:val="24"/>
          <w:szCs w:val="24"/>
          <w:lang w:eastAsia="fr-FR"/>
          <w14:ligatures w14:val="none"/>
        </w:rPr>
      </w:pPr>
      <w:r w:rsidRPr="00433C2B">
        <w:rPr>
          <w:rFonts w:eastAsia="Times New Roman" w:cstheme="minorHAnsi"/>
          <w:kern w:val="0"/>
          <w:sz w:val="24"/>
          <w:szCs w:val="24"/>
          <w:lang w:eastAsia="fr-FR"/>
          <w14:ligatures w14:val="none"/>
        </w:rPr>
        <w:t>A noter qu’a</w:t>
      </w:r>
      <w:r w:rsidR="00922A28" w:rsidRPr="00433C2B">
        <w:rPr>
          <w:rFonts w:eastAsia="Times New Roman" w:cstheme="minorHAnsi"/>
          <w:kern w:val="0"/>
          <w:sz w:val="24"/>
          <w:szCs w:val="24"/>
          <w:lang w:eastAsia="fr-FR"/>
          <w14:ligatures w14:val="none"/>
        </w:rPr>
        <w:t xml:space="preserve">près l'investiture de </w:t>
      </w:r>
      <w:proofErr w:type="spellStart"/>
      <w:r w:rsidR="00922A28" w:rsidRPr="00433C2B">
        <w:rPr>
          <w:rFonts w:eastAsia="Times New Roman" w:cstheme="minorHAnsi"/>
          <w:kern w:val="0"/>
          <w:sz w:val="24"/>
          <w:szCs w:val="24"/>
          <w:lang w:eastAsia="fr-FR"/>
          <w14:ligatures w14:val="none"/>
        </w:rPr>
        <w:t>Maduro</w:t>
      </w:r>
      <w:proofErr w:type="spellEnd"/>
      <w:r w:rsidR="00922A28" w:rsidRPr="00433C2B">
        <w:rPr>
          <w:rFonts w:eastAsia="Times New Roman" w:cstheme="minorHAnsi"/>
          <w:kern w:val="0"/>
          <w:sz w:val="24"/>
          <w:szCs w:val="24"/>
          <w:lang w:eastAsia="fr-FR"/>
          <w14:ligatures w14:val="none"/>
        </w:rPr>
        <w:t xml:space="preserve">, les missions diplomatiques vénézuéliennes à Lisbonne (Portugal), Vigo (Espagne), Francfort (Allemagne) </w:t>
      </w:r>
      <w:r>
        <w:rPr>
          <w:rFonts w:eastAsia="Times New Roman" w:cstheme="minorHAnsi"/>
          <w:kern w:val="0"/>
          <w:sz w:val="24"/>
          <w:szCs w:val="24"/>
          <w:lang w:eastAsia="fr-FR"/>
          <w14:ligatures w14:val="none"/>
        </w:rPr>
        <w:t>,</w:t>
      </w:r>
      <w:hyperlink r:id="rId18" w:tgtFrame="_blank" w:history="1">
        <w:r w:rsidR="00922A28" w:rsidRPr="00433C2B">
          <w:rPr>
            <w:rFonts w:eastAsia="Times New Roman" w:cstheme="minorHAnsi"/>
            <w:kern w:val="0"/>
            <w:sz w:val="24"/>
            <w:szCs w:val="24"/>
            <w:lang w:eastAsia="fr-FR"/>
            <w14:ligatures w14:val="none"/>
          </w:rPr>
          <w:t>Oslo</w:t>
        </w:r>
      </w:hyperlink>
      <w:r>
        <w:rPr>
          <w:rFonts w:cstheme="minorHAnsi"/>
          <w:sz w:val="24"/>
          <w:szCs w:val="24"/>
        </w:rPr>
        <w:t xml:space="preserve"> </w:t>
      </w:r>
      <w:r w:rsidR="00922A28" w:rsidRPr="00433C2B">
        <w:rPr>
          <w:rFonts w:eastAsia="Times New Roman" w:cstheme="minorHAnsi"/>
          <w:kern w:val="0"/>
          <w:sz w:val="24"/>
          <w:szCs w:val="24"/>
          <w:lang w:eastAsia="fr-FR"/>
          <w14:ligatures w14:val="none"/>
        </w:rPr>
        <w:t>(Norvège), Medellín (Colombie) et San José (Costa Rica)</w:t>
      </w:r>
      <w:r>
        <w:rPr>
          <w:rFonts w:eastAsia="Times New Roman" w:cstheme="minorHAnsi"/>
          <w:kern w:val="0"/>
          <w:sz w:val="24"/>
          <w:szCs w:val="24"/>
          <w:lang w:eastAsia="fr-FR"/>
          <w14:ligatures w14:val="none"/>
        </w:rPr>
        <w:t xml:space="preserve"> ont été victimes </w:t>
      </w:r>
      <w:r w:rsidRPr="00433C2B">
        <w:rPr>
          <w:rFonts w:eastAsia="Times New Roman" w:cstheme="minorHAnsi"/>
          <w:kern w:val="0"/>
          <w:sz w:val="24"/>
          <w:szCs w:val="24"/>
          <w:lang w:eastAsia="fr-FR"/>
          <w14:ligatures w14:val="none"/>
        </w:rPr>
        <w:t>d</w:t>
      </w:r>
      <w:r>
        <w:rPr>
          <w:rFonts w:eastAsia="Times New Roman" w:cstheme="minorHAnsi"/>
          <w:kern w:val="0"/>
          <w:sz w:val="24"/>
          <w:szCs w:val="24"/>
          <w:lang w:eastAsia="fr-FR"/>
          <w14:ligatures w14:val="none"/>
        </w:rPr>
        <w:t>’</w:t>
      </w:r>
      <w:r>
        <w:rPr>
          <w:rFonts w:eastAsia="Times New Roman" w:cstheme="minorHAnsi"/>
          <w:kern w:val="0"/>
          <w:sz w:val="24"/>
          <w:szCs w:val="24"/>
          <w:lang w:eastAsia="fr-FR"/>
          <w14:ligatures w14:val="none"/>
        </w:rPr>
        <w:t xml:space="preserve">actes </w:t>
      </w:r>
      <w:r w:rsidRPr="00433C2B">
        <w:rPr>
          <w:rFonts w:eastAsia="Times New Roman" w:cstheme="minorHAnsi"/>
          <w:kern w:val="0"/>
          <w:sz w:val="24"/>
          <w:szCs w:val="24"/>
          <w:lang w:eastAsia="fr-FR"/>
          <w14:ligatures w14:val="none"/>
        </w:rPr>
        <w:t xml:space="preserve"> </w:t>
      </w:r>
      <w:r w:rsidR="00540EC1">
        <w:rPr>
          <w:rFonts w:eastAsia="Times New Roman" w:cstheme="minorHAnsi"/>
          <w:kern w:val="0"/>
          <w:sz w:val="24"/>
          <w:szCs w:val="24"/>
          <w:lang w:eastAsia="fr-FR"/>
          <w14:ligatures w14:val="none"/>
        </w:rPr>
        <w:t xml:space="preserve">de </w:t>
      </w:r>
      <w:hyperlink r:id="rId19" w:tgtFrame="_blank" w:history="1">
        <w:r w:rsidRPr="00433C2B">
          <w:rPr>
            <w:rFonts w:eastAsia="Times New Roman" w:cstheme="minorHAnsi"/>
            <w:kern w:val="0"/>
            <w:sz w:val="24"/>
            <w:szCs w:val="24"/>
            <w:lang w:eastAsia="fr-FR"/>
            <w14:ligatures w14:val="none"/>
          </w:rPr>
          <w:t>vandalisme</w:t>
        </w:r>
      </w:hyperlink>
      <w:r>
        <w:rPr>
          <w:rFonts w:cstheme="minorHAnsi"/>
          <w:sz w:val="24"/>
          <w:szCs w:val="24"/>
        </w:rPr>
        <w:t>.</w:t>
      </w:r>
      <w:r w:rsidRPr="00433C2B">
        <w:rPr>
          <w:rFonts w:eastAsia="Times New Roman" w:cstheme="minorHAnsi"/>
          <w:kern w:val="0"/>
          <w:sz w:val="24"/>
          <w:szCs w:val="24"/>
          <w:lang w:eastAsia="fr-FR"/>
          <w14:ligatures w14:val="none"/>
        </w:rPr>
        <w:t xml:space="preserve"> </w:t>
      </w:r>
      <w:r w:rsidR="00540EC1">
        <w:rPr>
          <w:rFonts w:eastAsia="Times New Roman" w:cstheme="minorHAnsi"/>
          <w:kern w:val="0"/>
          <w:sz w:val="24"/>
          <w:szCs w:val="24"/>
          <w:lang w:eastAsia="fr-FR"/>
          <w14:ligatures w14:val="none"/>
        </w:rPr>
        <w:t>On devine ainsi d’où venaient les groupes extrémistes dont des membres préparaient des attentats au Venezuela et ont été arrêtés avant de les avoir commis.</w:t>
      </w:r>
    </w:p>
    <w:p w14:paraId="44717056" w14:textId="77777777" w:rsidR="00922A28" w:rsidRPr="004317A9" w:rsidRDefault="00922A28" w:rsidP="004317A9">
      <w:pPr>
        <w:jc w:val="both"/>
        <w:rPr>
          <w:sz w:val="24"/>
          <w:szCs w:val="24"/>
        </w:rPr>
      </w:pPr>
      <w:r w:rsidRPr="004317A9">
        <w:rPr>
          <w:rFonts w:ascii="Times New Roman" w:eastAsia="Times New Roman" w:hAnsi="Times New Roman" w:cs="Times New Roman"/>
          <w:b/>
          <w:bCs/>
          <w:caps/>
          <w:color w:val="FFFFFF"/>
          <w:kern w:val="0"/>
          <w:sz w:val="24"/>
          <w:szCs w:val="24"/>
          <w:shd w:val="clear" w:color="auto" w:fill="020000"/>
          <w:lang w:eastAsia="fr-FR"/>
          <w14:ligatures w14:val="none"/>
        </w:rPr>
        <w:t xml:space="preserve"> </w:t>
      </w:r>
    </w:p>
    <w:p w14:paraId="78EFF02E" w14:textId="77777777" w:rsidR="00922A28" w:rsidRPr="00F21CF3" w:rsidRDefault="00922A28" w:rsidP="00043FCA">
      <w:pPr>
        <w:jc w:val="both"/>
        <w:rPr>
          <w:rFonts w:ascii="Franklin Gothic Medium" w:hAnsi="Franklin Gothic Medium"/>
          <w:i/>
          <w:iCs/>
          <w:sz w:val="20"/>
          <w:szCs w:val="20"/>
        </w:rPr>
      </w:pPr>
    </w:p>
    <w:sectPr w:rsidR="00922A28" w:rsidRPr="00F21CF3" w:rsidSect="004317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275B8"/>
    <w:multiLevelType w:val="multilevel"/>
    <w:tmpl w:val="AA10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17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4C"/>
    <w:rsid w:val="00037C0D"/>
    <w:rsid w:val="00040194"/>
    <w:rsid w:val="00043FCA"/>
    <w:rsid w:val="00091D09"/>
    <w:rsid w:val="00154E76"/>
    <w:rsid w:val="001B581A"/>
    <w:rsid w:val="001D536D"/>
    <w:rsid w:val="0023673A"/>
    <w:rsid w:val="002B5DEF"/>
    <w:rsid w:val="0031708A"/>
    <w:rsid w:val="00383981"/>
    <w:rsid w:val="003B332E"/>
    <w:rsid w:val="004317A9"/>
    <w:rsid w:val="00433C2B"/>
    <w:rsid w:val="0052354A"/>
    <w:rsid w:val="00530A30"/>
    <w:rsid w:val="00540EC1"/>
    <w:rsid w:val="00584782"/>
    <w:rsid w:val="005E6849"/>
    <w:rsid w:val="00613268"/>
    <w:rsid w:val="006962FA"/>
    <w:rsid w:val="00862B20"/>
    <w:rsid w:val="00922A28"/>
    <w:rsid w:val="00932DF6"/>
    <w:rsid w:val="00952675"/>
    <w:rsid w:val="00C10646"/>
    <w:rsid w:val="00D55A4C"/>
    <w:rsid w:val="00D62280"/>
    <w:rsid w:val="00DD5417"/>
    <w:rsid w:val="00DF2D79"/>
    <w:rsid w:val="00E07216"/>
    <w:rsid w:val="00F21CF3"/>
    <w:rsid w:val="00F70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0C6E"/>
  <w15:chartTrackingRefBased/>
  <w15:docId w15:val="{E8E7C2E8-FC5D-456E-8B4A-9C1C7765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5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55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55A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55A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55A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55A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5A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5A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5A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5A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55A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55A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55A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55A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55A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5A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5A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5A4C"/>
    <w:rPr>
      <w:rFonts w:eastAsiaTheme="majorEastAsia" w:cstheme="majorBidi"/>
      <w:color w:val="272727" w:themeColor="text1" w:themeTint="D8"/>
    </w:rPr>
  </w:style>
  <w:style w:type="paragraph" w:styleId="Titre">
    <w:name w:val="Title"/>
    <w:basedOn w:val="Normal"/>
    <w:next w:val="Normal"/>
    <w:link w:val="TitreCar"/>
    <w:uiPriority w:val="10"/>
    <w:qFormat/>
    <w:rsid w:val="00D55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5A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5A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5A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5A4C"/>
    <w:pPr>
      <w:spacing w:before="160"/>
      <w:jc w:val="center"/>
    </w:pPr>
    <w:rPr>
      <w:i/>
      <w:iCs/>
      <w:color w:val="404040" w:themeColor="text1" w:themeTint="BF"/>
    </w:rPr>
  </w:style>
  <w:style w:type="character" w:customStyle="1" w:styleId="CitationCar">
    <w:name w:val="Citation Car"/>
    <w:basedOn w:val="Policepardfaut"/>
    <w:link w:val="Citation"/>
    <w:uiPriority w:val="29"/>
    <w:rsid w:val="00D55A4C"/>
    <w:rPr>
      <w:i/>
      <w:iCs/>
      <w:color w:val="404040" w:themeColor="text1" w:themeTint="BF"/>
    </w:rPr>
  </w:style>
  <w:style w:type="paragraph" w:styleId="Paragraphedeliste">
    <w:name w:val="List Paragraph"/>
    <w:basedOn w:val="Normal"/>
    <w:uiPriority w:val="34"/>
    <w:qFormat/>
    <w:rsid w:val="00D55A4C"/>
    <w:pPr>
      <w:ind w:left="720"/>
      <w:contextualSpacing/>
    </w:pPr>
  </w:style>
  <w:style w:type="character" w:styleId="Accentuationintense">
    <w:name w:val="Intense Emphasis"/>
    <w:basedOn w:val="Policepardfaut"/>
    <w:uiPriority w:val="21"/>
    <w:qFormat/>
    <w:rsid w:val="00D55A4C"/>
    <w:rPr>
      <w:i/>
      <w:iCs/>
      <w:color w:val="2F5496" w:themeColor="accent1" w:themeShade="BF"/>
    </w:rPr>
  </w:style>
  <w:style w:type="paragraph" w:styleId="Citationintense">
    <w:name w:val="Intense Quote"/>
    <w:basedOn w:val="Normal"/>
    <w:next w:val="Normal"/>
    <w:link w:val="CitationintenseCar"/>
    <w:uiPriority w:val="30"/>
    <w:qFormat/>
    <w:rsid w:val="00D55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55A4C"/>
    <w:rPr>
      <w:i/>
      <w:iCs/>
      <w:color w:val="2F5496" w:themeColor="accent1" w:themeShade="BF"/>
    </w:rPr>
  </w:style>
  <w:style w:type="character" w:styleId="Rfrenceintense">
    <w:name w:val="Intense Reference"/>
    <w:basedOn w:val="Policepardfaut"/>
    <w:uiPriority w:val="32"/>
    <w:qFormat/>
    <w:rsid w:val="00D55A4C"/>
    <w:rPr>
      <w:b/>
      <w:bCs/>
      <w:smallCaps/>
      <w:color w:val="2F5496" w:themeColor="accent1" w:themeShade="BF"/>
      <w:spacing w:val="5"/>
    </w:rPr>
  </w:style>
  <w:style w:type="character" w:customStyle="1" w:styleId="datasortkey">
    <w:name w:val="datasortkey"/>
    <w:basedOn w:val="Policepardfaut"/>
    <w:rsid w:val="00DF2D79"/>
  </w:style>
  <w:style w:type="character" w:styleId="Lienhypertexte">
    <w:name w:val="Hyperlink"/>
    <w:basedOn w:val="Policepardfaut"/>
    <w:uiPriority w:val="99"/>
    <w:semiHidden/>
    <w:unhideWhenUsed/>
    <w:rsid w:val="00DF2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53743">
      <w:bodyDiv w:val="1"/>
      <w:marLeft w:val="0"/>
      <w:marRight w:val="0"/>
      <w:marTop w:val="0"/>
      <w:marBottom w:val="0"/>
      <w:divBdr>
        <w:top w:val="none" w:sz="0" w:space="0" w:color="auto"/>
        <w:left w:val="none" w:sz="0" w:space="0" w:color="auto"/>
        <w:bottom w:val="none" w:sz="0" w:space="0" w:color="auto"/>
        <w:right w:val="none" w:sz="0" w:space="0" w:color="auto"/>
      </w:divBdr>
      <w:divsChild>
        <w:div w:id="1835293699">
          <w:marLeft w:val="0"/>
          <w:marRight w:val="0"/>
          <w:marTop w:val="0"/>
          <w:marBottom w:val="0"/>
          <w:divBdr>
            <w:top w:val="none" w:sz="0" w:space="0" w:color="auto"/>
            <w:left w:val="none" w:sz="0" w:space="0" w:color="auto"/>
            <w:bottom w:val="none" w:sz="0" w:space="0" w:color="auto"/>
            <w:right w:val="none" w:sz="0" w:space="0" w:color="auto"/>
          </w:divBdr>
        </w:div>
        <w:div w:id="209149163">
          <w:marLeft w:val="0"/>
          <w:marRight w:val="0"/>
          <w:marTop w:val="0"/>
          <w:marBottom w:val="30"/>
          <w:divBdr>
            <w:top w:val="none" w:sz="0" w:space="0" w:color="auto"/>
            <w:left w:val="none" w:sz="0" w:space="0" w:color="auto"/>
            <w:bottom w:val="none" w:sz="0" w:space="0" w:color="auto"/>
            <w:right w:val="none" w:sz="0" w:space="0" w:color="auto"/>
          </w:divBdr>
          <w:divsChild>
            <w:div w:id="128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uba" TargetMode="External"/><Relationship Id="rId13" Type="http://schemas.openxmlformats.org/officeDocument/2006/relationships/hyperlink" Target="https://fr.wikipedia.org/wiki/Saint-Christophe-et-Ni%C3%A9v%C3%A8s" TargetMode="External"/><Relationship Id="rId18" Type="http://schemas.openxmlformats.org/officeDocument/2006/relationships/hyperlink" Target="https://actualidad.rt.com/actualidad/537114-vandalizan-embajada-venezuela-norueg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fr.wikipedia.org/wiki/Bolivie" TargetMode="External"/><Relationship Id="rId12" Type="http://schemas.openxmlformats.org/officeDocument/2006/relationships/hyperlink" Target="https://fr.wikipedia.org/wiki/Sainte-Lucie" TargetMode="External"/><Relationship Id="rId17" Type="http://schemas.openxmlformats.org/officeDocument/2006/relationships/hyperlink" Target="https://t.me/jaarreaza/8884" TargetMode="External"/><Relationship Id="rId2" Type="http://schemas.openxmlformats.org/officeDocument/2006/relationships/numbering" Target="numbering.xml"/><Relationship Id="rId16" Type="http://schemas.openxmlformats.org/officeDocument/2006/relationships/hyperlink" Target="https://fr.wikipedia.org/wiki/Venezue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fr.wikipedia.org/wiki/Antigua-et-Barbuda" TargetMode="External"/><Relationship Id="rId11" Type="http://schemas.openxmlformats.org/officeDocument/2006/relationships/hyperlink" Target="https://fr.wikipedia.org/wiki/Nicaragua" TargetMode="External"/><Relationship Id="rId5" Type="http://schemas.openxmlformats.org/officeDocument/2006/relationships/webSettings" Target="webSettings.xml"/><Relationship Id="rId15" Type="http://schemas.openxmlformats.org/officeDocument/2006/relationships/hyperlink" Target="https://fr.wikipedia.org/wiki/Suriname" TargetMode="External"/><Relationship Id="rId10" Type="http://schemas.openxmlformats.org/officeDocument/2006/relationships/hyperlink" Target="https://fr.wikipedia.org/wiki/Grenade_(pays)" TargetMode="External"/><Relationship Id="rId19" Type="http://schemas.openxmlformats.org/officeDocument/2006/relationships/hyperlink" Target="https://actualidad.rt.com/actualidad/536880-vandalizar-sedes-diplomaticas-venezolanas-paises" TargetMode="External"/><Relationship Id="rId4" Type="http://schemas.openxmlformats.org/officeDocument/2006/relationships/settings" Target="settings.xml"/><Relationship Id="rId9" Type="http://schemas.openxmlformats.org/officeDocument/2006/relationships/hyperlink" Target="https://fr.wikipedia.org/wiki/Dominique_(pays)" TargetMode="External"/><Relationship Id="rId14" Type="http://schemas.openxmlformats.org/officeDocument/2006/relationships/hyperlink" Target="https://fr.wikipedia.org/wiki/Saint-Vincent-et-les-Grenadi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B04F-9098-47EF-82F7-E3AF51D8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1120</Words>
  <Characters>6161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3</cp:revision>
  <cp:lastPrinted>2025-01-16T20:48:00Z</cp:lastPrinted>
  <dcterms:created xsi:type="dcterms:W3CDTF">2025-01-16T20:48:00Z</dcterms:created>
  <dcterms:modified xsi:type="dcterms:W3CDTF">2025-01-16T20:56:00Z</dcterms:modified>
</cp:coreProperties>
</file>